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25" w:rsidRDefault="00FF4825" w:rsidP="00FF4825">
      <w:pPr>
        <w:autoSpaceDE w:val="0"/>
        <w:autoSpaceDN w:val="0"/>
        <w:adjustRightInd w:val="0"/>
        <w:ind w:right="-1"/>
        <w:jc w:val="center"/>
        <w:rPr>
          <w:b/>
          <w:i/>
          <w:color w:val="FF0000"/>
          <w:szCs w:val="24"/>
        </w:rPr>
      </w:pPr>
      <w:r w:rsidRPr="004F54CA">
        <w:rPr>
          <w:b/>
          <w:i/>
          <w:color w:val="FF0000"/>
          <w:szCs w:val="24"/>
        </w:rPr>
        <w:t>MODELO I –</w:t>
      </w:r>
      <w:r>
        <w:rPr>
          <w:b/>
          <w:i/>
          <w:color w:val="FF0000"/>
          <w:szCs w:val="24"/>
        </w:rPr>
        <w:t xml:space="preserve"> REPACTU</w:t>
      </w:r>
      <w:r w:rsidRPr="004F54CA">
        <w:rPr>
          <w:b/>
          <w:i/>
          <w:color w:val="FF0000"/>
          <w:szCs w:val="24"/>
        </w:rPr>
        <w:t>AÇÃO REALIZADA PELA ADMINISTRAÇÃO DIRETA</w:t>
      </w:r>
      <w:r>
        <w:rPr>
          <w:b/>
          <w:i/>
          <w:color w:val="FF0000"/>
          <w:szCs w:val="24"/>
        </w:rPr>
        <w:t xml:space="preserve"> DE ESTADOS, DISTRITO FEDERAL E MUNICÍPIOS E SEUS RESPECTIVOS FUNDOS, AUTARQUIAS, FUNDAÇÕES E EMPRESAS ESTATAIS </w:t>
      </w:r>
      <w:r w:rsidRPr="0083462C">
        <w:rPr>
          <w:b/>
          <w:i/>
          <w:color w:val="FF0000"/>
          <w:szCs w:val="24"/>
          <w:u w:val="single"/>
        </w:rPr>
        <w:t>DEPENDENTES</w:t>
      </w:r>
    </w:p>
    <w:p w:rsidR="001147B5" w:rsidRDefault="001147B5"/>
    <w:p w:rsidR="001147B5" w:rsidRDefault="001147B5" w:rsidP="0069552B">
      <w:pPr>
        <w:jc w:val="center"/>
        <w:rPr>
          <w:b/>
          <w:sz w:val="28"/>
          <w:szCs w:val="28"/>
        </w:rPr>
      </w:pPr>
      <w:r w:rsidRPr="0069552B">
        <w:rPr>
          <w:b/>
          <w:sz w:val="28"/>
          <w:szCs w:val="28"/>
        </w:rPr>
        <w:t>Declaração do Chefe do Poder Executivo</w:t>
      </w:r>
      <w:r w:rsidR="002E465E">
        <w:rPr>
          <w:b/>
          <w:sz w:val="28"/>
          <w:szCs w:val="28"/>
        </w:rPr>
        <w:t xml:space="preserve"> do </w:t>
      </w:r>
      <w:r w:rsidR="002E465E" w:rsidRPr="00FF4825">
        <w:rPr>
          <w:b/>
          <w:color w:val="FF0000"/>
          <w:sz w:val="28"/>
          <w:szCs w:val="28"/>
        </w:rPr>
        <w:t xml:space="preserve">Estado </w:t>
      </w:r>
      <w:r w:rsidR="002E465E" w:rsidRPr="00FF4825">
        <w:rPr>
          <w:b/>
          <w:color w:val="FF0000"/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2E465E" w:rsidRPr="00FF4825">
        <w:rPr>
          <w:b/>
          <w:color w:val="FF0000"/>
          <w:sz w:val="28"/>
          <w:szCs w:val="28"/>
        </w:rPr>
        <w:instrText xml:space="preserve"> FORMTEXT </w:instrText>
      </w:r>
      <w:r w:rsidR="002E465E" w:rsidRPr="00FF4825">
        <w:rPr>
          <w:b/>
          <w:color w:val="FF0000"/>
          <w:sz w:val="28"/>
          <w:szCs w:val="28"/>
        </w:rPr>
      </w:r>
      <w:r w:rsidR="002E465E" w:rsidRPr="00FF4825">
        <w:rPr>
          <w:b/>
          <w:color w:val="FF0000"/>
          <w:sz w:val="28"/>
          <w:szCs w:val="28"/>
        </w:rPr>
        <w:fldChar w:fldCharType="separate"/>
      </w:r>
      <w:r w:rsidR="002E465E" w:rsidRPr="00FF4825">
        <w:rPr>
          <w:b/>
          <w:noProof/>
          <w:color w:val="FF0000"/>
          <w:sz w:val="28"/>
          <w:szCs w:val="28"/>
        </w:rPr>
        <w:t> </w:t>
      </w:r>
      <w:r w:rsidR="002E465E" w:rsidRPr="00FF4825">
        <w:rPr>
          <w:b/>
          <w:noProof/>
          <w:color w:val="FF0000"/>
          <w:sz w:val="28"/>
          <w:szCs w:val="28"/>
        </w:rPr>
        <w:t> </w:t>
      </w:r>
      <w:r w:rsidR="002E465E" w:rsidRPr="00FF4825">
        <w:rPr>
          <w:b/>
          <w:noProof/>
          <w:color w:val="FF0000"/>
          <w:sz w:val="28"/>
          <w:szCs w:val="28"/>
        </w:rPr>
        <w:t> </w:t>
      </w:r>
      <w:r w:rsidR="002E465E" w:rsidRPr="00FF4825">
        <w:rPr>
          <w:b/>
          <w:noProof/>
          <w:color w:val="FF0000"/>
          <w:sz w:val="28"/>
          <w:szCs w:val="28"/>
        </w:rPr>
        <w:t> </w:t>
      </w:r>
      <w:r w:rsidR="002E465E" w:rsidRPr="00FF4825">
        <w:rPr>
          <w:b/>
          <w:noProof/>
          <w:color w:val="FF0000"/>
          <w:sz w:val="28"/>
          <w:szCs w:val="28"/>
        </w:rPr>
        <w:t> </w:t>
      </w:r>
      <w:r w:rsidR="002E465E" w:rsidRPr="00FF4825">
        <w:rPr>
          <w:b/>
          <w:color w:val="FF0000"/>
          <w:sz w:val="28"/>
          <w:szCs w:val="28"/>
        </w:rPr>
        <w:fldChar w:fldCharType="end"/>
      </w:r>
      <w:bookmarkEnd w:id="0"/>
      <w:r w:rsidR="002E465E" w:rsidRPr="00FF4825">
        <w:rPr>
          <w:b/>
          <w:color w:val="FF0000"/>
          <w:sz w:val="28"/>
          <w:szCs w:val="28"/>
        </w:rPr>
        <w:t>/Distrito Federal</w:t>
      </w:r>
      <w:r w:rsidR="00FF4825" w:rsidRPr="00FF4825">
        <w:rPr>
          <w:b/>
          <w:color w:val="FF0000"/>
          <w:sz w:val="28"/>
          <w:szCs w:val="28"/>
        </w:rPr>
        <w:t xml:space="preserve">/Município </w:t>
      </w:r>
      <w:r w:rsidR="00FF4825" w:rsidRPr="00FF4825">
        <w:rPr>
          <w:b/>
          <w:color w:val="FF0000"/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F4825" w:rsidRPr="00FF4825">
        <w:rPr>
          <w:b/>
          <w:color w:val="FF0000"/>
          <w:sz w:val="28"/>
          <w:szCs w:val="28"/>
        </w:rPr>
        <w:instrText xml:space="preserve"> FORMTEXT </w:instrText>
      </w:r>
      <w:r w:rsidR="00FF4825" w:rsidRPr="00FF4825">
        <w:rPr>
          <w:b/>
          <w:color w:val="FF0000"/>
          <w:sz w:val="28"/>
          <w:szCs w:val="28"/>
        </w:rPr>
      </w:r>
      <w:r w:rsidR="00FF4825" w:rsidRPr="00FF4825">
        <w:rPr>
          <w:b/>
          <w:color w:val="FF0000"/>
          <w:sz w:val="28"/>
          <w:szCs w:val="28"/>
        </w:rPr>
        <w:fldChar w:fldCharType="separate"/>
      </w:r>
      <w:r w:rsidR="00FF4825" w:rsidRPr="00FF4825">
        <w:rPr>
          <w:b/>
          <w:noProof/>
          <w:color w:val="FF0000"/>
          <w:sz w:val="28"/>
          <w:szCs w:val="28"/>
        </w:rPr>
        <w:t> </w:t>
      </w:r>
      <w:r w:rsidR="00FF4825" w:rsidRPr="00FF4825">
        <w:rPr>
          <w:b/>
          <w:noProof/>
          <w:color w:val="FF0000"/>
          <w:sz w:val="28"/>
          <w:szCs w:val="28"/>
        </w:rPr>
        <w:t> </w:t>
      </w:r>
      <w:r w:rsidR="00FF4825" w:rsidRPr="00FF4825">
        <w:rPr>
          <w:b/>
          <w:noProof/>
          <w:color w:val="FF0000"/>
          <w:sz w:val="28"/>
          <w:szCs w:val="28"/>
        </w:rPr>
        <w:t> </w:t>
      </w:r>
      <w:r w:rsidR="00FF4825" w:rsidRPr="00FF4825">
        <w:rPr>
          <w:b/>
          <w:noProof/>
          <w:color w:val="FF0000"/>
          <w:sz w:val="28"/>
          <w:szCs w:val="28"/>
        </w:rPr>
        <w:t> </w:t>
      </w:r>
      <w:r w:rsidR="00FF4825" w:rsidRPr="00FF4825">
        <w:rPr>
          <w:b/>
          <w:noProof/>
          <w:color w:val="FF0000"/>
          <w:sz w:val="28"/>
          <w:szCs w:val="28"/>
        </w:rPr>
        <w:t> </w:t>
      </w:r>
      <w:r w:rsidR="00FF4825" w:rsidRPr="00FF4825">
        <w:rPr>
          <w:b/>
          <w:color w:val="FF0000"/>
          <w:sz w:val="28"/>
          <w:szCs w:val="28"/>
        </w:rPr>
        <w:fldChar w:fldCharType="end"/>
      </w:r>
    </w:p>
    <w:p w:rsidR="0069552B" w:rsidRPr="0069552B" w:rsidRDefault="0069552B" w:rsidP="0069552B">
      <w:pPr>
        <w:jc w:val="center"/>
        <w:rPr>
          <w:b/>
          <w:sz w:val="28"/>
          <w:szCs w:val="28"/>
        </w:rPr>
      </w:pPr>
    </w:p>
    <w:p w:rsidR="00D21EFD" w:rsidRDefault="00D21EFD"/>
    <w:p w:rsidR="00F878DD" w:rsidRDefault="00D21EFD" w:rsidP="0012716C">
      <w:pPr>
        <w:ind w:firstLine="851"/>
        <w:rPr>
          <w:color w:val="000000"/>
          <w:szCs w:val="24"/>
        </w:rPr>
      </w:pPr>
      <w:r>
        <w:t>Em conformidade com o disposto n</w:t>
      </w:r>
      <w:r w:rsidR="00BC1C3C">
        <w:t>o art</w:t>
      </w:r>
      <w:r w:rsidR="0082147F">
        <w:t>igo</w:t>
      </w:r>
      <w:r w:rsidR="00BC1C3C">
        <w:t xml:space="preserve"> </w:t>
      </w:r>
      <w:r w:rsidR="00FF4825">
        <w:t>13</w:t>
      </w:r>
      <w:r w:rsidR="00BC1C3C">
        <w:t xml:space="preserve"> d</w:t>
      </w:r>
      <w:r>
        <w:t xml:space="preserve">a </w:t>
      </w:r>
      <w:r>
        <w:rPr>
          <w:color w:val="000000"/>
          <w:szCs w:val="24"/>
        </w:rPr>
        <w:t>Lei Complementar nº 156, de 28 de dezembro de 2016, declaro que</w:t>
      </w:r>
      <w:r w:rsidR="00F878DD">
        <w:rPr>
          <w:color w:val="000000"/>
          <w:szCs w:val="24"/>
        </w:rPr>
        <w:t>:</w:t>
      </w:r>
    </w:p>
    <w:p w:rsidR="00F878DD" w:rsidRDefault="00F878DD">
      <w:pPr>
        <w:rPr>
          <w:color w:val="000000"/>
          <w:szCs w:val="24"/>
        </w:rPr>
      </w:pPr>
    </w:p>
    <w:p w:rsidR="00FF4825" w:rsidRDefault="00FF4825" w:rsidP="0012716C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</w:t>
      </w:r>
      <w:proofErr w:type="gramEnd"/>
      <w:r>
        <w:rPr>
          <w:color w:val="000000"/>
          <w:szCs w:val="24"/>
        </w:rPr>
        <w:t xml:space="preserve"> </w:t>
      </w:r>
      <w:r w:rsidRPr="00FF4825">
        <w:rPr>
          <w:rFonts w:eastAsia="Calibri" w:cs="Times New Roman"/>
          <w:color w:val="FF0000"/>
          <w:u w:val="dottedHeavy"/>
        </w:rPr>
        <w:t>EMPRESA</w:t>
      </w:r>
      <w:r>
        <w:rPr>
          <w:color w:val="000000"/>
          <w:szCs w:val="24"/>
        </w:rPr>
        <w:t xml:space="preserve"> </w:t>
      </w:r>
      <w:r w:rsidRPr="00FF4825">
        <w:rPr>
          <w:color w:val="000000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F4825">
        <w:rPr>
          <w:color w:val="000000"/>
          <w:szCs w:val="24"/>
        </w:rPr>
        <w:instrText xml:space="preserve"> FORMTEXT </w:instrText>
      </w:r>
      <w:r w:rsidRPr="00FF4825">
        <w:rPr>
          <w:color w:val="000000"/>
          <w:szCs w:val="24"/>
        </w:rPr>
      </w:r>
      <w:r w:rsidRPr="00FF4825">
        <w:rPr>
          <w:color w:val="000000"/>
          <w:szCs w:val="24"/>
        </w:rPr>
        <w:fldChar w:fldCharType="separate"/>
      </w:r>
      <w:r w:rsidRPr="00FF4825">
        <w:rPr>
          <w:color w:val="000000"/>
          <w:szCs w:val="24"/>
        </w:rPr>
        <w:t> </w:t>
      </w:r>
      <w:r w:rsidRPr="00FF4825">
        <w:rPr>
          <w:color w:val="000000"/>
          <w:szCs w:val="24"/>
        </w:rPr>
        <w:t> </w:t>
      </w:r>
      <w:r w:rsidRPr="00FF4825">
        <w:rPr>
          <w:color w:val="000000"/>
          <w:szCs w:val="24"/>
        </w:rPr>
        <w:t> </w:t>
      </w:r>
      <w:r w:rsidRPr="00FF4825">
        <w:rPr>
          <w:color w:val="000000"/>
          <w:szCs w:val="24"/>
        </w:rPr>
        <w:t> </w:t>
      </w:r>
      <w:r w:rsidRPr="00FF4825">
        <w:rPr>
          <w:color w:val="000000"/>
          <w:szCs w:val="24"/>
        </w:rPr>
        <w:t> </w:t>
      </w:r>
      <w:r w:rsidRPr="00FF4825">
        <w:rPr>
          <w:color w:val="000000"/>
          <w:szCs w:val="24"/>
        </w:rPr>
        <w:fldChar w:fldCharType="end"/>
      </w:r>
      <w:r w:rsidRPr="00FF4825">
        <w:rPr>
          <w:color w:val="000000"/>
          <w:szCs w:val="24"/>
        </w:rPr>
        <w:t xml:space="preserve">, </w:t>
      </w:r>
      <w:r w:rsidRPr="00FF4825">
        <w:rPr>
          <w:color w:val="FF0000"/>
          <w:szCs w:val="24"/>
        </w:rPr>
        <w:t>Sociedade de Economia Mista</w:t>
      </w:r>
      <w:r w:rsidR="00A60F9F">
        <w:rPr>
          <w:color w:val="FF0000"/>
          <w:szCs w:val="24"/>
        </w:rPr>
        <w:t xml:space="preserve"> </w:t>
      </w:r>
      <w:r w:rsidRPr="00FF4825">
        <w:rPr>
          <w:color w:val="FF0000"/>
          <w:szCs w:val="24"/>
        </w:rPr>
        <w:t>/</w:t>
      </w:r>
      <w:r w:rsidR="00A60F9F">
        <w:rPr>
          <w:color w:val="FF0000"/>
          <w:szCs w:val="24"/>
        </w:rPr>
        <w:t xml:space="preserve"> </w:t>
      </w:r>
      <w:r w:rsidRPr="00FF4825">
        <w:rPr>
          <w:color w:val="FF0000"/>
          <w:szCs w:val="24"/>
        </w:rPr>
        <w:t>Empresa Pública</w:t>
      </w:r>
      <w:r w:rsidR="00A60F9F">
        <w:rPr>
          <w:color w:val="FF0000"/>
          <w:szCs w:val="24"/>
        </w:rPr>
        <w:t xml:space="preserve"> controlada por este Estado / Distrito Federal / Município</w:t>
      </w:r>
      <w:r w:rsidRPr="00FF4825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enquadra-se no conceito de empresa estatal dependente, nos termos d</w:t>
      </w:r>
      <w:r w:rsidR="00F14031">
        <w:rPr>
          <w:color w:val="000000"/>
          <w:szCs w:val="24"/>
        </w:rPr>
        <w:t>a definição constante n</w:t>
      </w:r>
      <w:r>
        <w:rPr>
          <w:color w:val="000000"/>
          <w:szCs w:val="24"/>
        </w:rPr>
        <w:t xml:space="preserve">o artigo 2º, inciso III, da Lei Complementar nº 101, de 04 de maio de 2000 – Lei de Responsabilidade Fiscal </w:t>
      </w:r>
      <w:r w:rsidRPr="00281C69">
        <w:rPr>
          <w:i/>
          <w:color w:val="FF0000"/>
          <w:szCs w:val="24"/>
        </w:rPr>
        <w:t>(</w:t>
      </w:r>
      <w:r w:rsidR="00281C69">
        <w:rPr>
          <w:i/>
          <w:color w:val="FF0000"/>
          <w:szCs w:val="24"/>
        </w:rPr>
        <w:t xml:space="preserve">somente constar </w:t>
      </w:r>
      <w:r w:rsidRPr="00281C69">
        <w:rPr>
          <w:i/>
          <w:color w:val="FF0000"/>
          <w:szCs w:val="24"/>
        </w:rPr>
        <w:t>caso a repactuação envolva empresa controlada)</w:t>
      </w:r>
      <w:r>
        <w:rPr>
          <w:color w:val="000000"/>
          <w:szCs w:val="24"/>
        </w:rPr>
        <w:t xml:space="preserve">; </w:t>
      </w:r>
    </w:p>
    <w:p w:rsidR="00FF4825" w:rsidRPr="00FF4825" w:rsidRDefault="00FF4825" w:rsidP="00FF4825">
      <w:pPr>
        <w:pStyle w:val="PargrafodaLista"/>
        <w:tabs>
          <w:tab w:val="left" w:pos="426"/>
        </w:tabs>
        <w:ind w:left="0"/>
        <w:rPr>
          <w:color w:val="000000"/>
          <w:szCs w:val="24"/>
        </w:rPr>
      </w:pPr>
    </w:p>
    <w:p w:rsidR="00DD3CB8" w:rsidRPr="00DD3CB8" w:rsidRDefault="00DD3CB8" w:rsidP="00DD3CB8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Cs w:val="24"/>
        </w:rPr>
      </w:pPr>
      <w:proofErr w:type="gramStart"/>
      <w:r w:rsidRPr="00DD3CB8">
        <w:rPr>
          <w:color w:val="000000"/>
          <w:szCs w:val="24"/>
        </w:rPr>
        <w:t>não</w:t>
      </w:r>
      <w:proofErr w:type="gramEnd"/>
      <w:r w:rsidRPr="00DD3CB8">
        <w:rPr>
          <w:color w:val="000000"/>
          <w:szCs w:val="24"/>
        </w:rPr>
        <w:t xml:space="preserve"> há ingresso de recursos em decorrência da celebração da presente repactuação, não havendo, portanto, necessidade de previsão orçamentária para a operação;</w:t>
      </w:r>
    </w:p>
    <w:p w:rsidR="00DD3CB8" w:rsidRPr="00DD3CB8" w:rsidRDefault="00DD3CB8" w:rsidP="00DD3CB8">
      <w:pPr>
        <w:pStyle w:val="PargrafodaLista"/>
        <w:rPr>
          <w:rFonts w:cs="Times New Roman"/>
          <w:szCs w:val="24"/>
        </w:rPr>
      </w:pPr>
    </w:p>
    <w:p w:rsidR="00847484" w:rsidRPr="0012716C" w:rsidRDefault="00847484" w:rsidP="00DD3CB8">
      <w:pPr>
        <w:pStyle w:val="PargrafodaLista"/>
        <w:numPr>
          <w:ilvl w:val="0"/>
          <w:numId w:val="2"/>
        </w:numPr>
        <w:tabs>
          <w:tab w:val="left" w:pos="567"/>
        </w:tabs>
        <w:ind w:left="0" w:firstLine="0"/>
        <w:rPr>
          <w:color w:val="000000"/>
          <w:szCs w:val="24"/>
        </w:rPr>
      </w:pPr>
      <w:proofErr w:type="gramStart"/>
      <w:r>
        <w:rPr>
          <w:rFonts w:cs="Times New Roman"/>
          <w:szCs w:val="24"/>
        </w:rPr>
        <w:t>o</w:t>
      </w:r>
      <w:proofErr w:type="gramEnd"/>
      <w:r w:rsidR="00F878DD">
        <w:rPr>
          <w:rFonts w:cs="Times New Roman"/>
          <w:szCs w:val="24"/>
        </w:rPr>
        <w:t xml:space="preserve"> </w:t>
      </w:r>
      <w:r w:rsidR="00F878DD" w:rsidRPr="00FF4825">
        <w:rPr>
          <w:rFonts w:cs="Times New Roman"/>
          <w:color w:val="FF0000"/>
          <w:szCs w:val="24"/>
        </w:rPr>
        <w:t xml:space="preserve">Estado </w:t>
      </w:r>
      <w:r w:rsidR="00FF4825"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="00FF4825" w:rsidRPr="00FF4825">
        <w:rPr>
          <w:rFonts w:cs="Times New Roman"/>
          <w:color w:val="FF0000"/>
          <w:szCs w:val="24"/>
        </w:rPr>
        <w:instrText xml:space="preserve"> FORMTEXT </w:instrText>
      </w:r>
      <w:r w:rsidR="00FF4825" w:rsidRPr="00FF4825">
        <w:rPr>
          <w:rFonts w:cs="Times New Roman"/>
          <w:color w:val="FF0000"/>
          <w:szCs w:val="24"/>
        </w:rPr>
      </w:r>
      <w:r w:rsidR="00FF4825" w:rsidRPr="00FF4825">
        <w:rPr>
          <w:rFonts w:cs="Times New Roman"/>
          <w:color w:val="FF0000"/>
          <w:szCs w:val="24"/>
        </w:rPr>
        <w:fldChar w:fldCharType="separate"/>
      </w:r>
      <w:r w:rsidR="00FF4825" w:rsidRPr="00FF4825">
        <w:rPr>
          <w:rFonts w:cs="Times New Roman"/>
          <w:noProof/>
          <w:color w:val="FF0000"/>
          <w:szCs w:val="24"/>
        </w:rPr>
        <w:t> </w:t>
      </w:r>
      <w:r w:rsidR="00FF4825" w:rsidRPr="00FF4825">
        <w:rPr>
          <w:rFonts w:cs="Times New Roman"/>
          <w:noProof/>
          <w:color w:val="FF0000"/>
          <w:szCs w:val="24"/>
        </w:rPr>
        <w:t> </w:t>
      </w:r>
      <w:r w:rsidR="00FF4825" w:rsidRPr="00FF4825">
        <w:rPr>
          <w:rFonts w:cs="Times New Roman"/>
          <w:noProof/>
          <w:color w:val="FF0000"/>
          <w:szCs w:val="24"/>
        </w:rPr>
        <w:t> </w:t>
      </w:r>
      <w:r w:rsidR="00FF4825" w:rsidRPr="00FF4825">
        <w:rPr>
          <w:rFonts w:cs="Times New Roman"/>
          <w:noProof/>
          <w:color w:val="FF0000"/>
          <w:szCs w:val="24"/>
        </w:rPr>
        <w:t> </w:t>
      </w:r>
      <w:r w:rsidR="00FF4825" w:rsidRPr="00FF4825">
        <w:rPr>
          <w:rFonts w:cs="Times New Roman"/>
          <w:noProof/>
          <w:color w:val="FF0000"/>
          <w:szCs w:val="24"/>
        </w:rPr>
        <w:t> </w:t>
      </w:r>
      <w:r w:rsidR="00FF4825" w:rsidRPr="00FF4825">
        <w:rPr>
          <w:rFonts w:cs="Times New Roman"/>
          <w:color w:val="FF0000"/>
          <w:szCs w:val="24"/>
        </w:rPr>
        <w:fldChar w:fldCharType="end"/>
      </w:r>
      <w:bookmarkEnd w:id="1"/>
      <w:r w:rsidR="00A60F9F">
        <w:rPr>
          <w:rFonts w:cs="Times New Roman"/>
          <w:color w:val="FF0000"/>
          <w:szCs w:val="24"/>
        </w:rPr>
        <w:t xml:space="preserve"> </w:t>
      </w:r>
      <w:r w:rsidR="00F878DD" w:rsidRPr="00FF4825">
        <w:rPr>
          <w:rFonts w:cs="Times New Roman"/>
          <w:color w:val="FF0000"/>
          <w:szCs w:val="24"/>
        </w:rPr>
        <w:t>/</w:t>
      </w:r>
      <w:r w:rsidR="00A60F9F">
        <w:rPr>
          <w:rFonts w:cs="Times New Roman"/>
          <w:color w:val="FF0000"/>
          <w:szCs w:val="24"/>
        </w:rPr>
        <w:t xml:space="preserve"> </w:t>
      </w:r>
      <w:r w:rsidR="00F878DD" w:rsidRPr="00FF4825">
        <w:rPr>
          <w:rFonts w:cs="Times New Roman"/>
          <w:color w:val="FF0000"/>
          <w:szCs w:val="24"/>
        </w:rPr>
        <w:t>Distrito Federal</w:t>
      </w:r>
      <w:r w:rsidR="00A60F9F">
        <w:rPr>
          <w:rFonts w:cs="Times New Roman"/>
          <w:color w:val="FF0000"/>
          <w:szCs w:val="24"/>
        </w:rPr>
        <w:t xml:space="preserve"> </w:t>
      </w:r>
      <w:r w:rsidR="00FF4825" w:rsidRPr="00FF4825">
        <w:rPr>
          <w:rFonts w:cs="Times New Roman"/>
          <w:color w:val="FF0000"/>
          <w:szCs w:val="24"/>
        </w:rPr>
        <w:t>/</w:t>
      </w:r>
      <w:r w:rsidR="00A60F9F">
        <w:rPr>
          <w:rFonts w:cs="Times New Roman"/>
          <w:color w:val="FF0000"/>
          <w:szCs w:val="24"/>
        </w:rPr>
        <w:t xml:space="preserve"> </w:t>
      </w:r>
      <w:r w:rsidR="00FF4825" w:rsidRPr="00FF4825">
        <w:rPr>
          <w:rFonts w:cs="Times New Roman"/>
          <w:color w:val="FF0000"/>
          <w:szCs w:val="24"/>
        </w:rPr>
        <w:t xml:space="preserve">Município de </w:t>
      </w:r>
      <w:r w:rsidR="00FF4825"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FF4825" w:rsidRPr="00FF4825">
        <w:rPr>
          <w:rFonts w:cs="Times New Roman"/>
          <w:color w:val="FF0000"/>
          <w:szCs w:val="24"/>
        </w:rPr>
        <w:instrText xml:space="preserve"> FORMTEXT </w:instrText>
      </w:r>
      <w:r w:rsidR="00FF4825" w:rsidRPr="00FF4825">
        <w:rPr>
          <w:rFonts w:cs="Times New Roman"/>
          <w:color w:val="FF0000"/>
          <w:szCs w:val="24"/>
        </w:rPr>
      </w:r>
      <w:r w:rsidR="00FF4825" w:rsidRPr="00FF4825">
        <w:rPr>
          <w:rFonts w:cs="Times New Roman"/>
          <w:color w:val="FF0000"/>
          <w:szCs w:val="24"/>
        </w:rPr>
        <w:fldChar w:fldCharType="separate"/>
      </w:r>
      <w:r w:rsidR="00FF4825" w:rsidRPr="00FF4825">
        <w:rPr>
          <w:rFonts w:cs="Times New Roman"/>
          <w:noProof/>
          <w:color w:val="FF0000"/>
          <w:szCs w:val="24"/>
        </w:rPr>
        <w:t> </w:t>
      </w:r>
      <w:r w:rsidR="00FF4825" w:rsidRPr="00FF4825">
        <w:rPr>
          <w:rFonts w:cs="Times New Roman"/>
          <w:noProof/>
          <w:color w:val="FF0000"/>
          <w:szCs w:val="24"/>
        </w:rPr>
        <w:t> </w:t>
      </w:r>
      <w:r w:rsidR="00FF4825" w:rsidRPr="00FF4825">
        <w:rPr>
          <w:rFonts w:cs="Times New Roman"/>
          <w:noProof/>
          <w:color w:val="FF0000"/>
          <w:szCs w:val="24"/>
        </w:rPr>
        <w:t> </w:t>
      </w:r>
      <w:r w:rsidR="00FF4825" w:rsidRPr="00FF4825">
        <w:rPr>
          <w:rFonts w:cs="Times New Roman"/>
          <w:noProof/>
          <w:color w:val="FF0000"/>
          <w:szCs w:val="24"/>
        </w:rPr>
        <w:t> </w:t>
      </w:r>
      <w:r w:rsidR="00FF4825" w:rsidRPr="00FF4825">
        <w:rPr>
          <w:rFonts w:cs="Times New Roman"/>
          <w:noProof/>
          <w:color w:val="FF0000"/>
          <w:szCs w:val="24"/>
        </w:rPr>
        <w:t> </w:t>
      </w:r>
      <w:r w:rsidR="00FF4825" w:rsidRPr="00FF4825">
        <w:rPr>
          <w:rFonts w:cs="Times New Roman"/>
          <w:color w:val="FF0000"/>
          <w:szCs w:val="24"/>
        </w:rPr>
        <w:fldChar w:fldCharType="end"/>
      </w:r>
      <w:r w:rsidR="00F878DD" w:rsidRPr="00FF4825">
        <w:rPr>
          <w:rFonts w:cs="Times New Roman"/>
          <w:color w:val="FF0000"/>
          <w:szCs w:val="24"/>
        </w:rPr>
        <w:t xml:space="preserve"> </w:t>
      </w:r>
      <w:r w:rsidR="00F878DD">
        <w:rPr>
          <w:rFonts w:cs="Times New Roman"/>
          <w:szCs w:val="24"/>
        </w:rPr>
        <w:t>cumpre com o disposto no</w:t>
      </w:r>
      <w:r w:rsidR="00F878DD" w:rsidRPr="002208ED">
        <w:rPr>
          <w:rFonts w:cs="Times New Roman"/>
          <w:szCs w:val="24"/>
        </w:rPr>
        <w:t xml:space="preserve"> inciso III do artigo 167 da Constituição Federal </w:t>
      </w:r>
      <w:r w:rsidR="00F878DD">
        <w:rPr>
          <w:rFonts w:cs="Times New Roman"/>
          <w:szCs w:val="24"/>
        </w:rPr>
        <w:t>e</w:t>
      </w:r>
      <w:r w:rsidR="0012716C">
        <w:rPr>
          <w:rFonts w:cs="Times New Roman"/>
          <w:szCs w:val="24"/>
        </w:rPr>
        <w:t xml:space="preserve"> </w:t>
      </w:r>
      <w:r w:rsidR="00F878DD">
        <w:rPr>
          <w:color w:val="000000"/>
          <w:szCs w:val="24"/>
        </w:rPr>
        <w:t>seguem</w:t>
      </w:r>
      <w:r w:rsidR="000C0208">
        <w:rPr>
          <w:color w:val="000000"/>
          <w:szCs w:val="24"/>
        </w:rPr>
        <w:t>,</w:t>
      </w:r>
      <w:r w:rsidR="00F878DD">
        <w:rPr>
          <w:color w:val="000000"/>
          <w:szCs w:val="24"/>
        </w:rPr>
        <w:t xml:space="preserve"> </w:t>
      </w:r>
      <w:r w:rsidR="00BA3019">
        <w:rPr>
          <w:color w:val="000000"/>
          <w:szCs w:val="24"/>
        </w:rPr>
        <w:t xml:space="preserve">no </w:t>
      </w:r>
      <w:r w:rsidR="0014254A">
        <w:rPr>
          <w:color w:val="000000"/>
          <w:szCs w:val="24"/>
        </w:rPr>
        <w:t>A</w:t>
      </w:r>
      <w:r w:rsidR="00F878DD">
        <w:rPr>
          <w:color w:val="000000"/>
          <w:szCs w:val="24"/>
        </w:rPr>
        <w:t xml:space="preserve">nexo </w:t>
      </w:r>
      <w:r w:rsidR="00BA3019">
        <w:rPr>
          <w:color w:val="000000"/>
          <w:szCs w:val="24"/>
        </w:rPr>
        <w:t>I d</w:t>
      </w:r>
      <w:r w:rsidR="00F878DD">
        <w:rPr>
          <w:color w:val="000000"/>
          <w:szCs w:val="24"/>
        </w:rPr>
        <w:t xml:space="preserve">esta </w:t>
      </w:r>
      <w:r w:rsidR="000C0208">
        <w:rPr>
          <w:color w:val="000000"/>
          <w:szCs w:val="24"/>
        </w:rPr>
        <w:t>D</w:t>
      </w:r>
      <w:r w:rsidR="00F878DD">
        <w:rPr>
          <w:color w:val="000000"/>
          <w:szCs w:val="24"/>
        </w:rPr>
        <w:t>eclaração</w:t>
      </w:r>
      <w:r w:rsidR="000C0208">
        <w:rPr>
          <w:color w:val="000000"/>
          <w:szCs w:val="24"/>
        </w:rPr>
        <w:t>,</w:t>
      </w:r>
      <w:r w:rsidR="00F878DD">
        <w:rPr>
          <w:color w:val="000000"/>
          <w:szCs w:val="24"/>
        </w:rPr>
        <w:t xml:space="preserve"> as informações necessárias para </w:t>
      </w:r>
      <w:r w:rsidR="005577B6">
        <w:rPr>
          <w:color w:val="000000"/>
          <w:szCs w:val="24"/>
        </w:rPr>
        <w:t>a</w:t>
      </w:r>
      <w:r w:rsidR="00F878DD">
        <w:rPr>
          <w:color w:val="000000"/>
          <w:szCs w:val="24"/>
        </w:rPr>
        <w:t xml:space="preserve"> Secretaria do Tesouro Nacional verificar tal cumprimento</w:t>
      </w:r>
      <w:r>
        <w:rPr>
          <w:rFonts w:cs="Times New Roman"/>
          <w:szCs w:val="24"/>
        </w:rPr>
        <w:t>;</w:t>
      </w:r>
      <w:r w:rsidR="0014254A">
        <w:rPr>
          <w:rFonts w:cs="Times New Roman"/>
          <w:szCs w:val="24"/>
        </w:rPr>
        <w:t xml:space="preserve"> </w:t>
      </w:r>
    </w:p>
    <w:p w:rsidR="00F878DD" w:rsidRDefault="00F878DD" w:rsidP="0012716C">
      <w:pPr>
        <w:pStyle w:val="PargrafodaLista"/>
        <w:tabs>
          <w:tab w:val="left" w:pos="426"/>
        </w:tabs>
        <w:ind w:left="0"/>
        <w:rPr>
          <w:color w:val="000000"/>
          <w:szCs w:val="24"/>
        </w:rPr>
      </w:pPr>
    </w:p>
    <w:p w:rsidR="0014254A" w:rsidRPr="0014254A" w:rsidRDefault="0014254A" w:rsidP="00DD3CB8">
      <w:pPr>
        <w:pStyle w:val="PargrafodaLista"/>
        <w:numPr>
          <w:ilvl w:val="0"/>
          <w:numId w:val="2"/>
        </w:numPr>
        <w:tabs>
          <w:tab w:val="left" w:pos="567"/>
        </w:tabs>
        <w:ind w:left="0" w:firstLine="0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</w:t>
      </w:r>
      <w:proofErr w:type="gramEnd"/>
      <w:r>
        <w:rPr>
          <w:color w:val="000000"/>
          <w:szCs w:val="24"/>
        </w:rPr>
        <w:t xml:space="preserve"> repactuação dos contratos mencionados no Ofício nº </w:t>
      </w:r>
      <w:r w:rsidR="007F0B33"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F0B33" w:rsidRPr="00FF4825">
        <w:rPr>
          <w:rFonts w:cs="Times New Roman"/>
          <w:color w:val="FF0000"/>
          <w:szCs w:val="24"/>
        </w:rPr>
        <w:instrText xml:space="preserve"> FORMTEXT </w:instrText>
      </w:r>
      <w:r w:rsidR="007F0B33" w:rsidRPr="00FF4825">
        <w:rPr>
          <w:rFonts w:cs="Times New Roman"/>
          <w:color w:val="FF0000"/>
          <w:szCs w:val="24"/>
        </w:rPr>
      </w:r>
      <w:r w:rsidR="007F0B33" w:rsidRPr="00FF4825">
        <w:rPr>
          <w:rFonts w:cs="Times New Roman"/>
          <w:color w:val="FF0000"/>
          <w:szCs w:val="24"/>
        </w:rPr>
        <w:fldChar w:fldCharType="separate"/>
      </w:r>
      <w:r w:rsidR="007F0B33" w:rsidRPr="00FF4825">
        <w:rPr>
          <w:rFonts w:cs="Times New Roman"/>
          <w:noProof/>
          <w:color w:val="FF0000"/>
          <w:szCs w:val="24"/>
        </w:rPr>
        <w:t> </w:t>
      </w:r>
      <w:r w:rsidR="007F0B33" w:rsidRPr="00FF4825">
        <w:rPr>
          <w:rFonts w:cs="Times New Roman"/>
          <w:noProof/>
          <w:color w:val="FF0000"/>
          <w:szCs w:val="24"/>
        </w:rPr>
        <w:t> </w:t>
      </w:r>
      <w:r w:rsidR="007F0B33" w:rsidRPr="00FF4825">
        <w:rPr>
          <w:rFonts w:cs="Times New Roman"/>
          <w:noProof/>
          <w:color w:val="FF0000"/>
          <w:szCs w:val="24"/>
        </w:rPr>
        <w:t> </w:t>
      </w:r>
      <w:r w:rsidR="007F0B33" w:rsidRPr="00FF4825">
        <w:rPr>
          <w:rFonts w:cs="Times New Roman"/>
          <w:noProof/>
          <w:color w:val="FF0000"/>
          <w:szCs w:val="24"/>
        </w:rPr>
        <w:t> </w:t>
      </w:r>
      <w:r w:rsidR="007F0B33" w:rsidRPr="00FF4825">
        <w:rPr>
          <w:rFonts w:cs="Times New Roman"/>
          <w:noProof/>
          <w:color w:val="FF0000"/>
          <w:szCs w:val="24"/>
        </w:rPr>
        <w:t> </w:t>
      </w:r>
      <w:r w:rsidR="007F0B33" w:rsidRPr="00FF4825">
        <w:rPr>
          <w:rFonts w:cs="Times New Roman"/>
          <w:color w:val="FF0000"/>
          <w:szCs w:val="24"/>
        </w:rPr>
        <w:fldChar w:fldCharType="end"/>
      </w:r>
      <w:r w:rsidRPr="0014254A">
        <w:rPr>
          <w:color w:val="FF0000"/>
          <w:szCs w:val="24"/>
        </w:rPr>
        <w:t>, de DD de XXXX de 20XX</w:t>
      </w:r>
      <w:r>
        <w:rPr>
          <w:color w:val="000000"/>
          <w:szCs w:val="24"/>
        </w:rPr>
        <w:t xml:space="preserve">, </w:t>
      </w:r>
      <w:r>
        <w:rPr>
          <w:rFonts w:eastAsia="Times New Roman" w:cs="Times New Roman"/>
          <w:color w:val="000000"/>
          <w:szCs w:val="24"/>
          <w:lang w:eastAsia="pt-BR"/>
        </w:rPr>
        <w:t xml:space="preserve">bem como a vinculação de contragarantias à garantia da União, estão </w:t>
      </w:r>
      <w:r w:rsidR="00D21EFD" w:rsidRPr="0014254A">
        <w:rPr>
          <w:rFonts w:eastAsia="Times New Roman" w:cs="Times New Roman"/>
          <w:color w:val="000000"/>
          <w:szCs w:val="24"/>
          <w:lang w:eastAsia="pt-BR"/>
        </w:rPr>
        <w:t>prévia e expressa</w:t>
      </w:r>
      <w:r>
        <w:rPr>
          <w:rFonts w:eastAsia="Times New Roman" w:cs="Times New Roman"/>
          <w:color w:val="000000"/>
          <w:szCs w:val="24"/>
          <w:lang w:eastAsia="pt-BR"/>
        </w:rPr>
        <w:t>mente</w:t>
      </w:r>
      <w:r w:rsidR="00D21EFD" w:rsidRPr="0014254A">
        <w:rPr>
          <w:rFonts w:eastAsia="Times New Roman" w:cs="Times New Roman"/>
          <w:color w:val="000000"/>
          <w:szCs w:val="24"/>
          <w:lang w:eastAsia="pt-BR"/>
        </w:rPr>
        <w:t xml:space="preserve"> autoriza</w:t>
      </w:r>
      <w:r>
        <w:rPr>
          <w:rFonts w:eastAsia="Times New Roman" w:cs="Times New Roman"/>
          <w:color w:val="000000"/>
          <w:szCs w:val="24"/>
          <w:lang w:eastAsia="pt-BR"/>
        </w:rPr>
        <w:t>das</w:t>
      </w:r>
      <w:r w:rsidR="00D21EFD" w:rsidRPr="0014254A">
        <w:rPr>
          <w:rFonts w:eastAsia="Times New Roman" w:cs="Times New Roman"/>
          <w:color w:val="000000"/>
          <w:szCs w:val="24"/>
          <w:lang w:eastAsia="pt-BR"/>
        </w:rPr>
        <w:t xml:space="preserve"> no texto da </w:t>
      </w:r>
      <w:r w:rsidRPr="0014254A">
        <w:rPr>
          <w:rFonts w:eastAsia="Times New Roman" w:cs="Times New Roman"/>
          <w:color w:val="000000"/>
          <w:szCs w:val="24"/>
          <w:lang w:eastAsia="pt-BR"/>
        </w:rPr>
        <w:t xml:space="preserve">Lei </w:t>
      </w:r>
      <w:r w:rsidRPr="0014254A">
        <w:rPr>
          <w:rFonts w:eastAsia="Times New Roman" w:cs="Times New Roman"/>
          <w:color w:val="FF0000"/>
          <w:szCs w:val="24"/>
          <w:lang w:eastAsia="pt-BR"/>
        </w:rPr>
        <w:t xml:space="preserve">Estadual / Distrital / Municipal </w:t>
      </w:r>
      <w:r w:rsidRPr="0014254A">
        <w:rPr>
          <w:rFonts w:eastAsia="Times New Roman" w:cs="Times New Roman"/>
          <w:color w:val="000000"/>
          <w:szCs w:val="24"/>
          <w:lang w:eastAsia="pt-BR"/>
        </w:rPr>
        <w:t xml:space="preserve">nº </w:t>
      </w:r>
      <w:r w:rsidRPr="0014254A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4254A">
        <w:rPr>
          <w:rFonts w:cs="Times New Roman"/>
          <w:color w:val="FF0000"/>
          <w:szCs w:val="24"/>
        </w:rPr>
        <w:instrText xml:space="preserve"> FORMTEXT </w:instrText>
      </w:r>
      <w:r w:rsidRPr="0014254A">
        <w:rPr>
          <w:rFonts w:cs="Times New Roman"/>
          <w:color w:val="FF0000"/>
          <w:szCs w:val="24"/>
        </w:rPr>
      </w:r>
      <w:r w:rsidRPr="0014254A">
        <w:rPr>
          <w:rFonts w:cs="Times New Roman"/>
          <w:color w:val="FF0000"/>
          <w:szCs w:val="24"/>
        </w:rPr>
        <w:fldChar w:fldCharType="separate"/>
      </w:r>
      <w:r w:rsidRPr="00FF4825">
        <w:rPr>
          <w:noProof/>
          <w:color w:val="FF0000"/>
        </w:rPr>
        <w:t> </w:t>
      </w:r>
      <w:r w:rsidRPr="00FF4825">
        <w:rPr>
          <w:noProof/>
          <w:color w:val="FF0000"/>
        </w:rPr>
        <w:t> </w:t>
      </w:r>
      <w:r w:rsidRPr="00FF4825">
        <w:rPr>
          <w:noProof/>
          <w:color w:val="FF0000"/>
        </w:rPr>
        <w:t> </w:t>
      </w:r>
      <w:r w:rsidRPr="00FF4825">
        <w:rPr>
          <w:noProof/>
          <w:color w:val="FF0000"/>
        </w:rPr>
        <w:t> </w:t>
      </w:r>
      <w:r w:rsidRPr="00FF4825">
        <w:rPr>
          <w:noProof/>
          <w:color w:val="FF0000"/>
        </w:rPr>
        <w:t> </w:t>
      </w:r>
      <w:r w:rsidRPr="0014254A">
        <w:rPr>
          <w:rFonts w:cs="Times New Roman"/>
          <w:color w:val="FF0000"/>
          <w:szCs w:val="24"/>
        </w:rPr>
        <w:fldChar w:fldCharType="end"/>
      </w:r>
      <w:r w:rsidRPr="0014254A">
        <w:rPr>
          <w:rFonts w:cs="Times New Roman"/>
          <w:color w:val="FF0000"/>
          <w:szCs w:val="24"/>
        </w:rPr>
        <w:t xml:space="preserve">, </w:t>
      </w:r>
      <w:r>
        <w:t xml:space="preserve">de </w:t>
      </w:r>
      <w:r w:rsidRPr="0014254A">
        <w:rPr>
          <w:color w:val="FF0000"/>
          <w:u w:val="dottedHeavy"/>
        </w:rPr>
        <w:t>DD</w:t>
      </w:r>
      <w:r>
        <w:t xml:space="preserve"> de </w:t>
      </w:r>
      <w:r w:rsidRPr="0014254A">
        <w:rPr>
          <w:color w:val="FF0000"/>
          <w:u w:val="dottedHeavy"/>
        </w:rPr>
        <w:t xml:space="preserve">XXX </w:t>
      </w:r>
      <w:r>
        <w:t>de 20</w:t>
      </w:r>
      <w:r w:rsidRPr="0014254A">
        <w:rPr>
          <w:color w:val="FF0000"/>
          <w:u w:val="dottedHeavy"/>
        </w:rPr>
        <w:t>XX</w:t>
      </w:r>
      <w:r w:rsidR="00D21EFD" w:rsidRPr="0014254A">
        <w:rPr>
          <w:rFonts w:eastAsia="Times New Roman" w:cs="Times New Roman"/>
          <w:color w:val="000000"/>
          <w:szCs w:val="24"/>
          <w:lang w:eastAsia="pt-BR"/>
        </w:rPr>
        <w:t>;</w:t>
      </w:r>
      <w:r w:rsidR="00BB1506" w:rsidRPr="0014254A">
        <w:rPr>
          <w:rFonts w:eastAsia="Times New Roman" w:cs="Times New Roman"/>
          <w:color w:val="000000"/>
          <w:szCs w:val="24"/>
          <w:lang w:eastAsia="pt-BR"/>
        </w:rPr>
        <w:t xml:space="preserve"> e</w:t>
      </w: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</w:p>
    <w:p w:rsidR="0014254A" w:rsidRDefault="0014254A" w:rsidP="0014254A">
      <w:pPr>
        <w:pStyle w:val="PargrafodaLista"/>
      </w:pPr>
    </w:p>
    <w:p w:rsidR="00217799" w:rsidRPr="006E0EDF" w:rsidRDefault="0080522D" w:rsidP="0014254A">
      <w:pPr>
        <w:pStyle w:val="PargrafodaLista"/>
        <w:numPr>
          <w:ilvl w:val="0"/>
          <w:numId w:val="2"/>
        </w:numPr>
        <w:tabs>
          <w:tab w:val="left" w:pos="567"/>
        </w:tabs>
        <w:ind w:left="0" w:firstLine="0"/>
        <w:rPr>
          <w:color w:val="000000"/>
          <w:szCs w:val="24"/>
        </w:rPr>
      </w:pPr>
      <w:proofErr w:type="gramStart"/>
      <w:r>
        <w:t>encontra</w:t>
      </w:r>
      <w:proofErr w:type="gramEnd"/>
      <w:r w:rsidR="0014254A">
        <w:t>-se</w:t>
      </w:r>
      <w:r>
        <w:t xml:space="preserve"> </w:t>
      </w:r>
      <w:r w:rsidR="000C0208">
        <w:t>no A</w:t>
      </w:r>
      <w:r>
        <w:t xml:space="preserve">nexo </w:t>
      </w:r>
      <w:r w:rsidR="00BA3019">
        <w:t xml:space="preserve">II desta declaração </w:t>
      </w:r>
      <w:r w:rsidR="00E56D85">
        <w:t xml:space="preserve">o “Cronograma de Pagamentos” da Dívida Consolidada do </w:t>
      </w:r>
      <w:r w:rsidR="00A60F9F" w:rsidRPr="00FF4825">
        <w:rPr>
          <w:rFonts w:cs="Times New Roman"/>
          <w:color w:val="FF0000"/>
          <w:szCs w:val="24"/>
        </w:rPr>
        <w:t xml:space="preserve">Estado </w:t>
      </w:r>
      <w:r w:rsidR="00A60F9F"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A60F9F" w:rsidRPr="00FF4825">
        <w:rPr>
          <w:rFonts w:cs="Times New Roman"/>
          <w:color w:val="FF0000"/>
          <w:szCs w:val="24"/>
        </w:rPr>
        <w:instrText xml:space="preserve"> FORMTEXT </w:instrText>
      </w:r>
      <w:r w:rsidR="00A60F9F" w:rsidRPr="00FF4825">
        <w:rPr>
          <w:rFonts w:cs="Times New Roman"/>
          <w:color w:val="FF0000"/>
          <w:szCs w:val="24"/>
        </w:rPr>
      </w:r>
      <w:r w:rsidR="00A60F9F" w:rsidRPr="00FF4825">
        <w:rPr>
          <w:rFonts w:cs="Times New Roman"/>
          <w:color w:val="FF0000"/>
          <w:szCs w:val="24"/>
        </w:rPr>
        <w:fldChar w:fldCharType="separate"/>
      </w:r>
      <w:r w:rsidR="00A60F9F" w:rsidRPr="00FF4825">
        <w:rPr>
          <w:rFonts w:cs="Times New Roman"/>
          <w:noProof/>
          <w:color w:val="FF0000"/>
          <w:szCs w:val="24"/>
        </w:rPr>
        <w:t> </w:t>
      </w:r>
      <w:r w:rsidR="00A60F9F" w:rsidRPr="00FF4825">
        <w:rPr>
          <w:rFonts w:cs="Times New Roman"/>
          <w:noProof/>
          <w:color w:val="FF0000"/>
          <w:szCs w:val="24"/>
        </w:rPr>
        <w:t> </w:t>
      </w:r>
      <w:r w:rsidR="00A60F9F" w:rsidRPr="00FF4825">
        <w:rPr>
          <w:rFonts w:cs="Times New Roman"/>
          <w:noProof/>
          <w:color w:val="FF0000"/>
          <w:szCs w:val="24"/>
        </w:rPr>
        <w:t> </w:t>
      </w:r>
      <w:r w:rsidR="00A60F9F" w:rsidRPr="00FF4825">
        <w:rPr>
          <w:rFonts w:cs="Times New Roman"/>
          <w:noProof/>
          <w:color w:val="FF0000"/>
          <w:szCs w:val="24"/>
        </w:rPr>
        <w:t> </w:t>
      </w:r>
      <w:r w:rsidR="00A60F9F" w:rsidRPr="00FF4825">
        <w:rPr>
          <w:rFonts w:cs="Times New Roman"/>
          <w:noProof/>
          <w:color w:val="FF0000"/>
          <w:szCs w:val="24"/>
        </w:rPr>
        <w:t> </w:t>
      </w:r>
      <w:r w:rsidR="00A60F9F" w:rsidRPr="00FF4825">
        <w:rPr>
          <w:rFonts w:cs="Times New Roman"/>
          <w:color w:val="FF0000"/>
          <w:szCs w:val="24"/>
        </w:rPr>
        <w:fldChar w:fldCharType="end"/>
      </w:r>
      <w:r w:rsidR="00A60F9F">
        <w:rPr>
          <w:rFonts w:cs="Times New Roman"/>
          <w:color w:val="FF0000"/>
          <w:szCs w:val="24"/>
        </w:rPr>
        <w:t xml:space="preserve"> </w:t>
      </w:r>
      <w:r w:rsidR="00A60F9F" w:rsidRPr="00FF4825">
        <w:rPr>
          <w:rFonts w:cs="Times New Roman"/>
          <w:color w:val="FF0000"/>
          <w:szCs w:val="24"/>
        </w:rPr>
        <w:t>/</w:t>
      </w:r>
      <w:r w:rsidR="00A60F9F">
        <w:rPr>
          <w:rFonts w:cs="Times New Roman"/>
          <w:color w:val="FF0000"/>
          <w:szCs w:val="24"/>
        </w:rPr>
        <w:t xml:space="preserve"> </w:t>
      </w:r>
      <w:r w:rsidR="00A60F9F" w:rsidRPr="00FF4825">
        <w:rPr>
          <w:rFonts w:cs="Times New Roman"/>
          <w:color w:val="FF0000"/>
          <w:szCs w:val="24"/>
        </w:rPr>
        <w:t>Distrito Federal</w:t>
      </w:r>
      <w:r w:rsidR="00A60F9F">
        <w:rPr>
          <w:rFonts w:cs="Times New Roman"/>
          <w:color w:val="FF0000"/>
          <w:szCs w:val="24"/>
        </w:rPr>
        <w:t xml:space="preserve"> </w:t>
      </w:r>
      <w:r w:rsidR="00A60F9F" w:rsidRPr="00FF4825">
        <w:rPr>
          <w:rFonts w:cs="Times New Roman"/>
          <w:color w:val="FF0000"/>
          <w:szCs w:val="24"/>
        </w:rPr>
        <w:t>/</w:t>
      </w:r>
      <w:r w:rsidR="00A60F9F">
        <w:rPr>
          <w:rFonts w:cs="Times New Roman"/>
          <w:color w:val="FF0000"/>
          <w:szCs w:val="24"/>
        </w:rPr>
        <w:t xml:space="preserve"> </w:t>
      </w:r>
      <w:r w:rsidR="00A60F9F" w:rsidRPr="00FF4825">
        <w:rPr>
          <w:rFonts w:cs="Times New Roman"/>
          <w:color w:val="FF0000"/>
          <w:szCs w:val="24"/>
        </w:rPr>
        <w:t xml:space="preserve">Município de </w:t>
      </w:r>
      <w:r w:rsidR="00A60F9F"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A60F9F" w:rsidRPr="00FF4825">
        <w:rPr>
          <w:rFonts w:cs="Times New Roman"/>
          <w:color w:val="FF0000"/>
          <w:szCs w:val="24"/>
        </w:rPr>
        <w:instrText xml:space="preserve"> FORMTEXT </w:instrText>
      </w:r>
      <w:r w:rsidR="00A60F9F" w:rsidRPr="00FF4825">
        <w:rPr>
          <w:rFonts w:cs="Times New Roman"/>
          <w:color w:val="FF0000"/>
          <w:szCs w:val="24"/>
        </w:rPr>
      </w:r>
      <w:r w:rsidR="00A60F9F" w:rsidRPr="00FF4825">
        <w:rPr>
          <w:rFonts w:cs="Times New Roman"/>
          <w:color w:val="FF0000"/>
          <w:szCs w:val="24"/>
        </w:rPr>
        <w:fldChar w:fldCharType="separate"/>
      </w:r>
      <w:r w:rsidR="00A60F9F" w:rsidRPr="00FF4825">
        <w:rPr>
          <w:rFonts w:cs="Times New Roman"/>
          <w:noProof/>
          <w:color w:val="FF0000"/>
          <w:szCs w:val="24"/>
        </w:rPr>
        <w:t> </w:t>
      </w:r>
      <w:r w:rsidR="00A60F9F" w:rsidRPr="00FF4825">
        <w:rPr>
          <w:rFonts w:cs="Times New Roman"/>
          <w:noProof/>
          <w:color w:val="FF0000"/>
          <w:szCs w:val="24"/>
        </w:rPr>
        <w:t> </w:t>
      </w:r>
      <w:r w:rsidR="00A60F9F" w:rsidRPr="00FF4825">
        <w:rPr>
          <w:rFonts w:cs="Times New Roman"/>
          <w:noProof/>
          <w:color w:val="FF0000"/>
          <w:szCs w:val="24"/>
        </w:rPr>
        <w:t> </w:t>
      </w:r>
      <w:r w:rsidR="00A60F9F" w:rsidRPr="00FF4825">
        <w:rPr>
          <w:rFonts w:cs="Times New Roman"/>
          <w:noProof/>
          <w:color w:val="FF0000"/>
          <w:szCs w:val="24"/>
        </w:rPr>
        <w:t> </w:t>
      </w:r>
      <w:r w:rsidR="00A60F9F" w:rsidRPr="00FF4825">
        <w:rPr>
          <w:rFonts w:cs="Times New Roman"/>
          <w:noProof/>
          <w:color w:val="FF0000"/>
          <w:szCs w:val="24"/>
        </w:rPr>
        <w:t> </w:t>
      </w:r>
      <w:r w:rsidR="00A60F9F" w:rsidRPr="00FF4825">
        <w:rPr>
          <w:rFonts w:cs="Times New Roman"/>
          <w:color w:val="FF0000"/>
          <w:szCs w:val="24"/>
        </w:rPr>
        <w:fldChar w:fldCharType="end"/>
      </w:r>
      <w:r w:rsidR="00E56D85">
        <w:t xml:space="preserve">, </w:t>
      </w:r>
      <w:r w:rsidR="00A77099">
        <w:t xml:space="preserve">para fins de análise da </w:t>
      </w:r>
      <w:r w:rsidR="00A77099" w:rsidRPr="00A77099">
        <w:t xml:space="preserve">suficiência das </w:t>
      </w:r>
      <w:proofErr w:type="spellStart"/>
      <w:r w:rsidR="00A77099" w:rsidRPr="00A77099">
        <w:t>contragarantias</w:t>
      </w:r>
      <w:proofErr w:type="spellEnd"/>
      <w:r w:rsidR="006E0EDF">
        <w:t xml:space="preserve"> ofertadas pelo Ente;</w:t>
      </w:r>
    </w:p>
    <w:p w:rsidR="006E0EDF" w:rsidRPr="006E0EDF" w:rsidRDefault="006E0EDF" w:rsidP="006E0EDF">
      <w:pPr>
        <w:pStyle w:val="PargrafodaLista"/>
        <w:rPr>
          <w:color w:val="000000"/>
          <w:szCs w:val="24"/>
        </w:rPr>
      </w:pPr>
    </w:p>
    <w:p w:rsidR="006E0EDF" w:rsidRPr="006E0EDF" w:rsidRDefault="006E0EDF" w:rsidP="006E0EDF">
      <w:pPr>
        <w:pStyle w:val="PargrafodaLista"/>
        <w:numPr>
          <w:ilvl w:val="0"/>
          <w:numId w:val="2"/>
        </w:numPr>
        <w:tabs>
          <w:tab w:val="left" w:pos="567"/>
        </w:tabs>
        <w:spacing w:before="120" w:after="120" w:line="276" w:lineRule="auto"/>
        <w:ind w:left="0" w:firstLine="0"/>
        <w:rPr>
          <w:color w:val="FF0000"/>
        </w:rPr>
      </w:pPr>
      <w:r w:rsidRPr="006E0EDF">
        <w:rPr>
          <w:color w:val="FF0000"/>
        </w:rPr>
        <w:t xml:space="preserve">a diferença de R$ </w:t>
      </w:r>
      <w:r w:rsidRPr="006E0EDF">
        <w:rPr>
          <w:color w:val="FF000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" w:name="Texto12"/>
      <w:r w:rsidRPr="006E0EDF">
        <w:rPr>
          <w:color w:val="FF0000"/>
        </w:rPr>
        <w:instrText xml:space="preserve"> FORMTEXT </w:instrText>
      </w:r>
      <w:r w:rsidRPr="006E0EDF">
        <w:rPr>
          <w:color w:val="FF0000"/>
        </w:rPr>
      </w:r>
      <w:r w:rsidRPr="006E0EDF">
        <w:rPr>
          <w:color w:val="FF0000"/>
        </w:rPr>
        <w:fldChar w:fldCharType="separate"/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6E0EDF">
        <w:rPr>
          <w:color w:val="FF0000"/>
        </w:rPr>
        <w:fldChar w:fldCharType="end"/>
      </w:r>
      <w:bookmarkEnd w:id="2"/>
      <w:r w:rsidRPr="006E0EDF">
        <w:rPr>
          <w:color w:val="FF0000"/>
        </w:rPr>
        <w:t xml:space="preserve"> observada entre </w:t>
      </w:r>
      <w:r w:rsidRPr="006E0EDF">
        <w:rPr>
          <w:iCs/>
          <w:color w:val="FF0000"/>
        </w:rPr>
        <w:t xml:space="preserve">o valor total da coluna amortização da dívida consolidada informado no Cronograma de Pagamentos (Anexo II da presente Declaração, R$ </w:t>
      </w:r>
      <w:r w:rsidRPr="006E0EDF">
        <w:rPr>
          <w:iCs/>
          <w:color w:val="FF000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 w:rsidRPr="006E0EDF">
        <w:rPr>
          <w:iCs/>
          <w:color w:val="FF0000"/>
        </w:rPr>
        <w:instrText xml:space="preserve"> FORMTEXT </w:instrText>
      </w:r>
      <w:r w:rsidRPr="006E0EDF">
        <w:rPr>
          <w:iCs/>
          <w:color w:val="FF0000"/>
        </w:rPr>
      </w:r>
      <w:r w:rsidRPr="006E0EDF">
        <w:rPr>
          <w:iCs/>
          <w:color w:val="FF0000"/>
        </w:rPr>
        <w:fldChar w:fldCharType="separate"/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6E0EDF">
        <w:rPr>
          <w:iCs/>
          <w:color w:val="FF0000"/>
        </w:rPr>
        <w:fldChar w:fldCharType="end"/>
      </w:r>
      <w:bookmarkEnd w:id="3"/>
      <w:r w:rsidRPr="006E0EDF">
        <w:rPr>
          <w:iCs/>
          <w:color w:val="FF0000"/>
        </w:rPr>
        <w:t xml:space="preserve"> </w:t>
      </w:r>
      <w:r w:rsidRPr="006E0EDF">
        <w:rPr>
          <w:i/>
          <w:iCs/>
          <w:color w:val="FF0000"/>
          <w:highlight w:val="yellow"/>
        </w:rPr>
        <w:t>(valor informado no Cronograma)</w:t>
      </w:r>
      <w:r w:rsidRPr="006E0EDF">
        <w:rPr>
          <w:iCs/>
          <w:color w:val="FF0000"/>
        </w:rPr>
        <w:t xml:space="preserve">) e o saldo total ao final do exercício anterior da dívida consolidada informado no Demonstrativo da Dívida Consolidada Líquida do último RGF exigível (R$ </w:t>
      </w:r>
      <w:r w:rsidRPr="006E0EDF">
        <w:rPr>
          <w:iCs/>
          <w:color w:val="FF000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4" w:name="Texto14"/>
      <w:r w:rsidRPr="006E0EDF">
        <w:rPr>
          <w:iCs/>
          <w:color w:val="FF0000"/>
        </w:rPr>
        <w:instrText xml:space="preserve"> FORMTEXT </w:instrText>
      </w:r>
      <w:r w:rsidRPr="006E0EDF">
        <w:rPr>
          <w:iCs/>
          <w:color w:val="FF0000"/>
        </w:rPr>
      </w:r>
      <w:r w:rsidRPr="006E0EDF">
        <w:rPr>
          <w:iCs/>
          <w:color w:val="FF0000"/>
        </w:rPr>
        <w:fldChar w:fldCharType="separate"/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6E0EDF">
        <w:rPr>
          <w:iCs/>
          <w:color w:val="FF0000"/>
        </w:rPr>
        <w:fldChar w:fldCharType="end"/>
      </w:r>
      <w:bookmarkEnd w:id="4"/>
      <w:r w:rsidRPr="006E0EDF">
        <w:rPr>
          <w:iCs/>
          <w:color w:val="FF0000"/>
        </w:rPr>
        <w:t xml:space="preserve"> </w:t>
      </w:r>
      <w:r w:rsidRPr="006E0EDF">
        <w:rPr>
          <w:i/>
          <w:iCs/>
          <w:color w:val="FF0000"/>
          <w:highlight w:val="yellow"/>
        </w:rPr>
        <w:t>(valor total da dívida constante no RGF)</w:t>
      </w:r>
      <w:r w:rsidRPr="006E0EDF">
        <w:rPr>
          <w:iCs/>
          <w:color w:val="FF0000"/>
        </w:rPr>
        <w:t xml:space="preserve">) é decorrente da aplicação de novas condições das operações previstas na LC nº 156/2016. </w:t>
      </w:r>
      <w:r w:rsidRPr="006E0EDF">
        <w:rPr>
          <w:i/>
          <w:iCs/>
          <w:color w:val="FF0000"/>
          <w:highlight w:val="yellow"/>
        </w:rPr>
        <w:t>(</w:t>
      </w:r>
      <w:proofErr w:type="gramStart"/>
      <w:r w:rsidRPr="006E0EDF">
        <w:rPr>
          <w:i/>
          <w:iCs/>
          <w:color w:val="FF0000"/>
          <w:highlight w:val="yellow"/>
        </w:rPr>
        <w:t>item</w:t>
      </w:r>
      <w:proofErr w:type="gramEnd"/>
      <w:r w:rsidRPr="006E0EDF">
        <w:rPr>
          <w:i/>
          <w:iCs/>
          <w:color w:val="FF0000"/>
          <w:highlight w:val="yellow"/>
        </w:rPr>
        <w:t xml:space="preserve"> opcional, deve ser preenchido somente se houver divergência entre o total da coluna amortização da dívida consolidada do Cronograma de Pagamentos e o saldo observado no RGF do ente</w:t>
      </w:r>
      <w:r w:rsidRPr="006E0EDF">
        <w:rPr>
          <w:i/>
          <w:iCs/>
          <w:color w:val="FF0000"/>
        </w:rPr>
        <w:t>)</w:t>
      </w:r>
      <w:r>
        <w:rPr>
          <w:color w:val="FF0000"/>
        </w:rPr>
        <w:t>.</w:t>
      </w:r>
    </w:p>
    <w:p w:rsidR="00BA3019" w:rsidRDefault="00BA3019" w:rsidP="0012716C">
      <w:pPr>
        <w:tabs>
          <w:tab w:val="left" w:pos="851"/>
        </w:tabs>
        <w:spacing w:before="120" w:after="120" w:line="276" w:lineRule="auto"/>
      </w:pPr>
    </w:p>
    <w:p w:rsidR="00855007" w:rsidRDefault="00855007" w:rsidP="00D21EFD">
      <w:pPr>
        <w:spacing w:before="120" w:after="120" w:line="276" w:lineRule="auto"/>
      </w:pPr>
      <w:r>
        <w:t>___________________</w:t>
      </w:r>
      <w:r w:rsidR="008011AC">
        <w:t xml:space="preserve">, _____ de _____________ </w:t>
      </w:r>
      <w:proofErr w:type="spellStart"/>
      <w:r w:rsidR="008011AC">
        <w:t>de</w:t>
      </w:r>
      <w:proofErr w:type="spellEnd"/>
      <w:r w:rsidR="008011AC">
        <w:t xml:space="preserve"> 20</w:t>
      </w:r>
      <w:r w:rsidR="008011AC" w:rsidRPr="008011AC">
        <w:rPr>
          <w:color w:val="FF0000"/>
        </w:rPr>
        <w:t>XX</w:t>
      </w:r>
      <w:r>
        <w:t>.</w:t>
      </w:r>
    </w:p>
    <w:p w:rsidR="00217799" w:rsidRPr="0012716C" w:rsidRDefault="00217799" w:rsidP="00D21EFD">
      <w:pPr>
        <w:spacing w:before="120" w:after="120" w:line="276" w:lineRule="auto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12716C" w:rsidRPr="0012716C" w:rsidTr="00013B44">
        <w:trPr>
          <w:jc w:val="center"/>
        </w:trPr>
        <w:tc>
          <w:tcPr>
            <w:tcW w:w="5387" w:type="dxa"/>
          </w:tcPr>
          <w:p w:rsidR="00D21EFD" w:rsidRPr="00E654A2" w:rsidRDefault="00D21EFD" w:rsidP="00013B44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E654A2">
              <w:rPr>
                <w:rFonts w:cs="Times New Roman"/>
                <w:b/>
                <w:i/>
                <w:color w:val="FF0000"/>
                <w:szCs w:val="24"/>
              </w:rPr>
              <w:t>[Assinatura do Chefe do Poder Executivo]</w:t>
            </w:r>
          </w:p>
        </w:tc>
      </w:tr>
      <w:tr w:rsidR="0012716C" w:rsidRPr="0012716C" w:rsidTr="00013B44">
        <w:trPr>
          <w:jc w:val="center"/>
        </w:trPr>
        <w:tc>
          <w:tcPr>
            <w:tcW w:w="5387" w:type="dxa"/>
          </w:tcPr>
          <w:p w:rsidR="00D21EFD" w:rsidRPr="00E654A2" w:rsidRDefault="00A77099" w:rsidP="00D21EFD">
            <w:pPr>
              <w:spacing w:line="276" w:lineRule="auto"/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E654A2">
              <w:rPr>
                <w:rFonts w:cs="Times New Roman"/>
                <w:b/>
                <w:color w:val="FF0000"/>
                <w:szCs w:val="24"/>
              </w:rPr>
              <w:t xml:space="preserve">Governador do Estado </w:t>
            </w:r>
            <w:r w:rsidRPr="00E654A2">
              <w:rPr>
                <w:rFonts w:cs="Times New Roman"/>
                <w:b/>
                <w:color w:val="FF0000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E654A2">
              <w:rPr>
                <w:rFonts w:cs="Times New Roman"/>
                <w:b/>
                <w:color w:val="FF0000"/>
                <w:szCs w:val="24"/>
              </w:rPr>
              <w:instrText xml:space="preserve"> FORMTEXT </w:instrText>
            </w:r>
            <w:r w:rsidRPr="00E654A2">
              <w:rPr>
                <w:rFonts w:cs="Times New Roman"/>
                <w:b/>
                <w:color w:val="FF0000"/>
                <w:szCs w:val="24"/>
              </w:rPr>
            </w:r>
            <w:r w:rsidRPr="00E654A2">
              <w:rPr>
                <w:rFonts w:cs="Times New Roman"/>
                <w:b/>
                <w:color w:val="FF0000"/>
                <w:szCs w:val="24"/>
              </w:rPr>
              <w:fldChar w:fldCharType="separate"/>
            </w:r>
            <w:r w:rsidRPr="00E654A2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Pr="00E654A2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Pr="00E654A2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Pr="00E654A2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Pr="00E654A2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Pr="00E654A2">
              <w:rPr>
                <w:rFonts w:cs="Times New Roman"/>
                <w:b/>
                <w:color w:val="FF0000"/>
                <w:szCs w:val="24"/>
              </w:rPr>
              <w:fldChar w:fldCharType="end"/>
            </w:r>
            <w:bookmarkEnd w:id="5"/>
            <w:r w:rsidRPr="00E654A2">
              <w:rPr>
                <w:rFonts w:cs="Times New Roman"/>
                <w:b/>
                <w:color w:val="FF0000"/>
                <w:szCs w:val="24"/>
              </w:rPr>
              <w:t>/Distrito Federal</w:t>
            </w:r>
            <w:r w:rsidR="008011AC" w:rsidRPr="00E654A2">
              <w:rPr>
                <w:rFonts w:cs="Times New Roman"/>
                <w:b/>
                <w:color w:val="FF0000"/>
                <w:szCs w:val="24"/>
              </w:rPr>
              <w:t xml:space="preserve"> / Prefeito do Município de </w:t>
            </w:r>
            <w:r w:rsidR="00E654A2" w:rsidRPr="00E654A2">
              <w:rPr>
                <w:rFonts w:cs="Times New Roman"/>
                <w:b/>
                <w:color w:val="FF0000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E654A2" w:rsidRPr="00E654A2">
              <w:rPr>
                <w:rFonts w:cs="Times New Roman"/>
                <w:b/>
                <w:color w:val="FF0000"/>
                <w:szCs w:val="24"/>
              </w:rPr>
              <w:instrText xml:space="preserve"> FORMTEXT </w:instrText>
            </w:r>
            <w:r w:rsidR="00E654A2" w:rsidRPr="00E654A2">
              <w:rPr>
                <w:rFonts w:cs="Times New Roman"/>
                <w:b/>
                <w:color w:val="FF0000"/>
                <w:szCs w:val="24"/>
              </w:rPr>
            </w:r>
            <w:r w:rsidR="00E654A2" w:rsidRPr="00E654A2">
              <w:rPr>
                <w:rFonts w:cs="Times New Roman"/>
                <w:b/>
                <w:color w:val="FF0000"/>
                <w:szCs w:val="24"/>
              </w:rPr>
              <w:fldChar w:fldCharType="separate"/>
            </w:r>
            <w:r w:rsidR="00E654A2" w:rsidRPr="00E654A2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="00E654A2" w:rsidRPr="00E654A2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="00E654A2" w:rsidRPr="00E654A2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="00E654A2" w:rsidRPr="00E654A2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="00E654A2" w:rsidRPr="00E654A2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="00E654A2" w:rsidRPr="00E654A2">
              <w:rPr>
                <w:rFonts w:cs="Times New Roman"/>
                <w:b/>
                <w:color w:val="FF0000"/>
                <w:szCs w:val="24"/>
              </w:rPr>
              <w:fldChar w:fldCharType="end"/>
            </w:r>
          </w:p>
        </w:tc>
      </w:tr>
    </w:tbl>
    <w:p w:rsidR="006C08B3" w:rsidRDefault="006C08B3" w:rsidP="00D21EFD">
      <w:pPr>
        <w:spacing w:before="120" w:after="120" w:line="276" w:lineRule="auto"/>
      </w:pPr>
    </w:p>
    <w:p w:rsidR="006C08B3" w:rsidRDefault="006C08B3">
      <w:pPr>
        <w:spacing w:after="200" w:line="276" w:lineRule="auto"/>
        <w:jc w:val="left"/>
      </w:pPr>
      <w:r>
        <w:br w:type="page"/>
      </w:r>
    </w:p>
    <w:p w:rsidR="006E0EDF" w:rsidRPr="00A24FE3" w:rsidRDefault="006E0EDF" w:rsidP="006E0EDF">
      <w:pPr>
        <w:spacing w:before="120" w:after="120"/>
        <w:jc w:val="center"/>
        <w:rPr>
          <w:rFonts w:cs="Times New Roman"/>
          <w:b/>
          <w:szCs w:val="24"/>
        </w:rPr>
      </w:pPr>
      <w:r w:rsidRPr="00A24FE3">
        <w:rPr>
          <w:rFonts w:cs="Times New Roman"/>
          <w:b/>
          <w:szCs w:val="24"/>
        </w:rPr>
        <w:lastRenderedPageBreak/>
        <w:t>ANEXO I</w:t>
      </w:r>
    </w:p>
    <w:p w:rsidR="006E0EDF" w:rsidRDefault="006E0EDF" w:rsidP="006E0EDF">
      <w:pPr>
        <w:spacing w:before="120" w:after="120"/>
        <w:jc w:val="center"/>
        <w:rPr>
          <w:rFonts w:cs="Times New Roman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242"/>
        <w:gridCol w:w="2529"/>
      </w:tblGrid>
      <w:tr w:rsidR="006E0EDF" w:rsidTr="005266FA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0EDF" w:rsidRDefault="006E0EDF" w:rsidP="005266FA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Cs w:val="24"/>
              </w:rPr>
              <w:t>Exercício anterior</w:t>
            </w:r>
          </w:p>
        </w:tc>
      </w:tr>
      <w:tr w:rsidR="006E0EDF" w:rsidTr="005266FA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Despesas de capital executadas no exercício anterior </w:t>
            </w:r>
            <w:r>
              <w:rPr>
                <w:b/>
                <w:bCs/>
              </w:rPr>
              <w:t xml:space="preserve">liquidadas até </w:t>
            </w:r>
            <w:proofErr w:type="gramStart"/>
            <w:r>
              <w:rPr>
                <w:b/>
                <w:bCs/>
              </w:rPr>
              <w:t>o  bimestre</w:t>
            </w:r>
            <w:proofErr w:type="gramEnd"/>
            <w:r>
              <w:rPr>
                <w:b/>
                <w:bCs/>
              </w:rPr>
              <w:t xml:space="preserve"> + inscritas em restos a pagar não processados no RREO do 6º bimestre do exercício anterior </w:t>
            </w:r>
            <w:r>
              <w:rPr>
                <w:rFonts w:cs="Times New Roman"/>
                <w:b/>
                <w:szCs w:val="24"/>
              </w:rPr>
              <w:t>(a)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6E0EDF" w:rsidTr="005266FA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Despesas previstas para reserva relativa ao art. 33 da LRF - operações de crédito nulas (b)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6E0EDF" w:rsidTr="005266FA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Despesas previstas para empréstimo ou financiamento (incentivo fiscal) a contribuinte (c)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6E0EDF" w:rsidTr="005266FA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Inversões financeiras na forma de participação acionária em empresas não controladas (d)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6E0EDF" w:rsidTr="005266FA">
        <w:trPr>
          <w:trHeight w:val="481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Total de deduções (e = b + c + d)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6E0EDF" w:rsidTr="005266FA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Despesas de capital executadas no exercício anterior ajustadas </w:t>
            </w:r>
          </w:p>
          <w:p w:rsidR="006E0EDF" w:rsidRDefault="006E0EDF" w:rsidP="005266F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proofErr w:type="gramStart"/>
            <w:r>
              <w:rPr>
                <w:rFonts w:cs="Times New Roman"/>
                <w:b/>
                <w:szCs w:val="24"/>
              </w:rPr>
              <w:t>f</w:t>
            </w:r>
            <w:proofErr w:type="gramEnd"/>
            <w:r>
              <w:rPr>
                <w:rFonts w:cs="Times New Roman"/>
                <w:b/>
                <w:szCs w:val="24"/>
              </w:rPr>
              <w:t xml:space="preserve"> = a - e)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6E0EDF" w:rsidTr="005266FA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Pr="00BE20D8" w:rsidRDefault="006E0EDF" w:rsidP="005266FA">
            <w:pPr>
              <w:rPr>
                <w:rFonts w:cs="Times New Roman"/>
                <w:szCs w:val="24"/>
              </w:rPr>
            </w:pPr>
            <w:r w:rsidRPr="00BE20D8">
              <w:rPr>
                <w:rFonts w:cs="Times New Roman"/>
                <w:szCs w:val="24"/>
              </w:rPr>
              <w:t xml:space="preserve">Receitas de operações de crédito realizadas até o </w:t>
            </w:r>
            <w:r>
              <w:rPr>
                <w:rFonts w:cs="Times New Roman"/>
                <w:szCs w:val="24"/>
              </w:rPr>
              <w:t xml:space="preserve">6º </w:t>
            </w:r>
            <w:r w:rsidRPr="00BE20D8">
              <w:rPr>
                <w:rFonts w:cs="Times New Roman"/>
                <w:szCs w:val="24"/>
              </w:rPr>
              <w:t xml:space="preserve">bimestre </w:t>
            </w:r>
            <w:r>
              <w:rPr>
                <w:bCs/>
              </w:rPr>
              <w:t xml:space="preserve">do </w:t>
            </w:r>
            <w:r w:rsidRPr="00BE20D8">
              <w:rPr>
                <w:bCs/>
              </w:rPr>
              <w:t xml:space="preserve">exercício anterior </w:t>
            </w:r>
            <w:r w:rsidRPr="00BE20D8">
              <w:rPr>
                <w:rFonts w:cs="Times New Roman"/>
                <w:szCs w:val="24"/>
              </w:rPr>
              <w:t>(g)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6E0EDF" w:rsidTr="005266FA">
        <w:trPr>
          <w:trHeight w:val="488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ARO contratada e não paga do exercício anterior (h)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6E0EDF" w:rsidTr="005266FA">
        <w:trPr>
          <w:trHeight w:val="491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Liberações ajustadas (i = g + h)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</w:tbl>
    <w:p w:rsidR="006E0EDF" w:rsidRDefault="006E0EDF" w:rsidP="006E0EDF">
      <w:pPr>
        <w:spacing w:before="120" w:after="120"/>
        <w:rPr>
          <w:rFonts w:cs="Times New Roman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242"/>
        <w:gridCol w:w="2529"/>
      </w:tblGrid>
      <w:tr w:rsidR="006E0EDF" w:rsidTr="005266FA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0EDF" w:rsidRDefault="006E0EDF" w:rsidP="005266FA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Cs w:val="24"/>
              </w:rPr>
              <w:t>Exercício corrente</w:t>
            </w:r>
          </w:p>
        </w:tc>
      </w:tr>
      <w:tr w:rsidR="006E0EDF" w:rsidTr="005266FA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Despesas de capital previstas no orçamento - dotação atualizada no último RREO exigível (a)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6E0EDF" w:rsidTr="005266FA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Despesas previstas para reserva relativa ao art. 33 da LRF - operações de crédito nulas (b)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6E0EDF" w:rsidTr="005266FA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Despesas previstas para empréstimo ou financiamento (incentivo fiscal) a contribuinte (c)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6E0EDF" w:rsidTr="005266FA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Inversões financeiras na forma de participação acionária em empresas não controladas (d)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6E0EDF" w:rsidTr="005266FA">
        <w:trPr>
          <w:trHeight w:val="451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Total de deduções (e = b + c + d)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6E0EDF" w:rsidTr="005266FA">
        <w:trPr>
          <w:trHeight w:val="571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Despesas de capital do exercício corrente ajustadas (f = a - e)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6E0EDF" w:rsidTr="005266FA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Pr="0034552D" w:rsidRDefault="006E0EDF" w:rsidP="005266FA">
            <w:pPr>
              <w:rPr>
                <w:rFonts w:cs="Times New Roman"/>
                <w:b/>
                <w:szCs w:val="24"/>
              </w:rPr>
            </w:pPr>
            <w:r w:rsidRPr="006F70CD">
              <w:rPr>
                <w:rFonts w:cs="Times New Roman"/>
                <w:b/>
                <w:szCs w:val="24"/>
              </w:rPr>
              <w:t>Desembolsos</w:t>
            </w:r>
            <w:r w:rsidRPr="0034552D">
              <w:rPr>
                <w:rFonts w:cs="Times New Roman"/>
                <w:b/>
                <w:szCs w:val="24"/>
              </w:rPr>
              <w:t xml:space="preserve"> de operações de crédito </w:t>
            </w:r>
            <w:r>
              <w:rPr>
                <w:rFonts w:cs="Times New Roman"/>
                <w:b/>
                <w:szCs w:val="24"/>
              </w:rPr>
              <w:t xml:space="preserve">já </w:t>
            </w:r>
            <w:r w:rsidRPr="0034552D">
              <w:rPr>
                <w:rFonts w:cs="Times New Roman"/>
                <w:b/>
                <w:szCs w:val="24"/>
              </w:rPr>
              <w:t>recebidos em 2017</w:t>
            </w:r>
            <w:r>
              <w:rPr>
                <w:rFonts w:cs="Times New Roman"/>
                <w:b/>
                <w:szCs w:val="24"/>
              </w:rPr>
              <w:t xml:space="preserve"> e que têm previsão de recebimento até o final do exercício</w:t>
            </w:r>
            <w:r w:rsidRPr="0034552D">
              <w:rPr>
                <w:rFonts w:cs="Times New Roman"/>
                <w:b/>
                <w:szCs w:val="24"/>
              </w:rPr>
              <w:t xml:space="preserve">, </w:t>
            </w:r>
            <w:r w:rsidR="003C7938" w:rsidRPr="0034552D">
              <w:rPr>
                <w:rFonts w:cs="Times New Roman"/>
                <w:b/>
                <w:szCs w:val="24"/>
              </w:rPr>
              <w:t xml:space="preserve">inclusive das operações </w:t>
            </w:r>
            <w:r w:rsidR="003C7938">
              <w:rPr>
                <w:rFonts w:cs="Times New Roman"/>
                <w:b/>
                <w:szCs w:val="24"/>
              </w:rPr>
              <w:t>a serem celebradas com base na LC nº 156/2016</w:t>
            </w:r>
            <w:r w:rsidR="003C7938" w:rsidRPr="0034552D">
              <w:rPr>
                <w:rFonts w:cs="Times New Roman"/>
                <w:b/>
                <w:szCs w:val="24"/>
              </w:rPr>
              <w:t xml:space="preserve"> </w:t>
            </w:r>
            <w:bookmarkStart w:id="6" w:name="_GoBack"/>
            <w:bookmarkEnd w:id="6"/>
            <w:r w:rsidRPr="0034552D">
              <w:rPr>
                <w:rFonts w:cs="Times New Roman"/>
                <w:b/>
                <w:szCs w:val="24"/>
              </w:rPr>
              <w:t>(g)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F" w:rsidRDefault="006E0EDF" w:rsidP="005266F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</w:tbl>
    <w:p w:rsidR="00A24FE3" w:rsidRDefault="006E0EDF" w:rsidP="006E0EDF">
      <w:pPr>
        <w:spacing w:before="120" w:after="120"/>
        <w:rPr>
          <w:b/>
          <w:sz w:val="28"/>
        </w:rPr>
      </w:pPr>
      <w:r>
        <w:rPr>
          <w:rFonts w:cs="Times New Roman"/>
          <w:szCs w:val="24"/>
        </w:rPr>
        <w:t>Observação: a Secretaria do Tesouro Nacional poderá atualizar as informações apresentadas neste Anexo com base nos dados constantes do último Relatório Resumido de Execução Orçamentária exigível e publicado pelo ente da Federação pleiteante no Sistema de Informações Contábeis e Fiscais do Setor Público Brasileiro – SICONFI.</w:t>
      </w:r>
    </w:p>
    <w:p w:rsidR="00A24FE3" w:rsidRDefault="00A24FE3" w:rsidP="0012716C">
      <w:pPr>
        <w:spacing w:before="120" w:after="120" w:line="276" w:lineRule="auto"/>
        <w:jc w:val="center"/>
        <w:rPr>
          <w:b/>
          <w:sz w:val="28"/>
        </w:rPr>
      </w:pPr>
    </w:p>
    <w:p w:rsidR="00A24FE3" w:rsidRDefault="00A24FE3" w:rsidP="0012716C">
      <w:pPr>
        <w:spacing w:before="120" w:after="120" w:line="276" w:lineRule="auto"/>
        <w:jc w:val="center"/>
        <w:rPr>
          <w:b/>
          <w:sz w:val="28"/>
        </w:rPr>
      </w:pPr>
    </w:p>
    <w:p w:rsidR="00A24FE3" w:rsidRDefault="00A24FE3" w:rsidP="0012716C">
      <w:pPr>
        <w:spacing w:before="120" w:after="120" w:line="276" w:lineRule="auto"/>
        <w:jc w:val="center"/>
        <w:rPr>
          <w:b/>
          <w:sz w:val="28"/>
        </w:rPr>
      </w:pPr>
    </w:p>
    <w:p w:rsidR="006E0EDF" w:rsidRDefault="00F14031" w:rsidP="006E0EDF">
      <w:pPr>
        <w:spacing w:before="120" w:after="120" w:line="276" w:lineRule="auto"/>
        <w:jc w:val="center"/>
        <w:rPr>
          <w:b/>
          <w:sz w:val="28"/>
        </w:rPr>
        <w:sectPr w:rsidR="006E0EDF" w:rsidSect="006014D9">
          <w:pgSz w:w="11906" w:h="16838" w:code="9"/>
          <w:pgMar w:top="1134" w:right="991" w:bottom="993" w:left="1134" w:header="709" w:footer="709" w:gutter="0"/>
          <w:cols w:space="708"/>
          <w:docGrid w:linePitch="360"/>
        </w:sectPr>
      </w:pPr>
      <w:r>
        <w:rPr>
          <w:b/>
          <w:sz w:val="28"/>
        </w:rPr>
        <w:br w:type="page"/>
      </w:r>
    </w:p>
    <w:p w:rsidR="006E0EDF" w:rsidRPr="0012716C" w:rsidRDefault="006E0EDF" w:rsidP="006E0EDF">
      <w:pPr>
        <w:spacing w:before="120" w:after="120"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Anexo II - </w:t>
      </w:r>
      <w:r w:rsidRPr="0012716C">
        <w:rPr>
          <w:b/>
          <w:sz w:val="28"/>
        </w:rPr>
        <w:t>Cronograma de Pagamentos</w:t>
      </w:r>
    </w:p>
    <w:tbl>
      <w:tblPr>
        <w:tblW w:w="15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900"/>
        <w:gridCol w:w="1840"/>
        <w:gridCol w:w="1943"/>
        <w:gridCol w:w="1984"/>
        <w:gridCol w:w="1985"/>
        <w:gridCol w:w="1842"/>
        <w:gridCol w:w="1910"/>
      </w:tblGrid>
      <w:tr w:rsidR="006E0EDF" w:rsidRPr="004920EE" w:rsidTr="005266FA">
        <w:trPr>
          <w:trHeight w:val="930"/>
          <w:jc w:val="center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Ano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Default="006E0EDF" w:rsidP="005266F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Dívida consolidada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 xml:space="preserve"> </w:t>
            </w:r>
          </w:p>
          <w:p w:rsidR="006E0EDF" w:rsidRPr="005D57D3" w:rsidRDefault="006E0EDF" w:rsidP="005266FA">
            <w:pPr>
              <w:jc w:val="center"/>
              <w:rPr>
                <w:rFonts w:eastAsia="Times New Roman" w:cs="Times New Roman"/>
                <w:bCs/>
                <w:i/>
                <w:color w:val="000000"/>
                <w:sz w:val="22"/>
                <w:lang w:eastAsia="pt-BR"/>
              </w:rPr>
            </w:pPr>
            <w:r w:rsidRPr="00533FFC">
              <w:rPr>
                <w:rFonts w:eastAsia="Times New Roman" w:cs="Times New Roman"/>
                <w:bCs/>
                <w:i/>
                <w:color w:val="000000"/>
                <w:sz w:val="20"/>
                <w:lang w:eastAsia="pt-BR"/>
              </w:rPr>
              <w:t>(</w:t>
            </w:r>
            <w:proofErr w:type="gramStart"/>
            <w:r w:rsidRPr="00533FFC">
              <w:rPr>
                <w:rFonts w:eastAsia="Times New Roman" w:cs="Times New Roman"/>
                <w:bCs/>
                <w:i/>
                <w:color w:val="000000"/>
                <w:sz w:val="20"/>
                <w:lang w:eastAsia="pt-BR"/>
              </w:rPr>
              <w:t>inclusive</w:t>
            </w:r>
            <w:proofErr w:type="gramEnd"/>
            <w:r w:rsidRPr="00533FFC">
              <w:rPr>
                <w:rFonts w:eastAsia="Times New Roman" w:cs="Times New Roman"/>
                <w:bCs/>
                <w:i/>
                <w:color w:val="000000"/>
                <w:sz w:val="20"/>
                <w:lang w:eastAsia="pt-BR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color w:val="000000"/>
                <w:sz w:val="20"/>
                <w:lang w:eastAsia="pt-BR"/>
              </w:rPr>
              <w:t>operações da</w:t>
            </w:r>
            <w:r w:rsidRPr="00533FFC">
              <w:rPr>
                <w:rFonts w:eastAsia="Times New Roman" w:cs="Times New Roman"/>
                <w:bCs/>
                <w:i/>
                <w:color w:val="000000"/>
                <w:sz w:val="20"/>
                <w:lang w:eastAsia="pt-BR"/>
              </w:rPr>
              <w:t xml:space="preserve"> LC nº 156/2016</w:t>
            </w:r>
            <w:r>
              <w:rPr>
                <w:rFonts w:eastAsia="Times New Roman" w:cs="Times New Roman"/>
                <w:bCs/>
                <w:i/>
                <w:color w:val="000000"/>
                <w:sz w:val="20"/>
                <w:lang w:eastAsia="pt-BR"/>
              </w:rPr>
              <w:t>, nas novas condições</w:t>
            </w:r>
            <w:r w:rsidRPr="00533FFC">
              <w:rPr>
                <w:rFonts w:eastAsia="Times New Roman" w:cs="Times New Roman"/>
                <w:bCs/>
                <w:i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Default="006E0EDF" w:rsidP="005266F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Operações contratadas com liberações a partir do início do exercício em curso</w:t>
            </w:r>
          </w:p>
          <w:p w:rsidR="006E0EDF" w:rsidRPr="006B3CB5" w:rsidRDefault="006E0EDF" w:rsidP="005266FA">
            <w:pPr>
              <w:jc w:val="center"/>
              <w:rPr>
                <w:rFonts w:eastAsia="Times New Roman" w:cs="Times New Roman"/>
                <w:bCs/>
                <w:i/>
                <w:color w:val="000000"/>
                <w:sz w:val="22"/>
                <w:lang w:eastAsia="pt-BR"/>
              </w:rPr>
            </w:pPr>
            <w:r w:rsidRPr="006B3CB5">
              <w:rPr>
                <w:rFonts w:eastAsia="Times New Roman" w:cs="Times New Roman"/>
                <w:bCs/>
                <w:i/>
                <w:color w:val="000000"/>
                <w:sz w:val="18"/>
                <w:lang w:eastAsia="pt-BR"/>
              </w:rPr>
              <w:t>(</w:t>
            </w:r>
            <w:proofErr w:type="gramStart"/>
            <w:r w:rsidRPr="006B3CB5">
              <w:rPr>
                <w:rFonts w:eastAsia="Times New Roman" w:cs="Times New Roman"/>
                <w:bCs/>
                <w:i/>
                <w:color w:val="000000"/>
                <w:sz w:val="18"/>
                <w:lang w:eastAsia="pt-BR"/>
              </w:rPr>
              <w:t>se</w:t>
            </w:r>
            <w:proofErr w:type="gramEnd"/>
            <w:r w:rsidRPr="006B3CB5">
              <w:rPr>
                <w:rFonts w:eastAsia="Times New Roman" w:cs="Times New Roman"/>
                <w:bCs/>
                <w:i/>
                <w:color w:val="000000"/>
                <w:sz w:val="18"/>
                <w:lang w:eastAsia="pt-BR"/>
              </w:rPr>
              <w:t xml:space="preserve"> houver saldo liberado ou a liberar no exercício corrente </w:t>
            </w:r>
            <w:r>
              <w:rPr>
                <w:rFonts w:eastAsia="Times New Roman" w:cs="Times New Roman"/>
                <w:bCs/>
                <w:i/>
                <w:color w:val="000000"/>
                <w:sz w:val="18"/>
                <w:lang w:eastAsia="pt-BR"/>
              </w:rPr>
              <w:t>ou nos futuros das operações renegociadas pelo art. 2º da</w:t>
            </w:r>
            <w:r w:rsidRPr="006B3CB5">
              <w:rPr>
                <w:rFonts w:eastAsia="Times New Roman" w:cs="Times New Roman"/>
                <w:bCs/>
                <w:i/>
                <w:color w:val="000000"/>
                <w:sz w:val="18"/>
                <w:lang w:eastAsia="pt-BR"/>
              </w:rPr>
              <w:t xml:space="preserve"> LC nº 156/2016, informar valores nesta coluna)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Default="006E0EDF" w:rsidP="005266F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 xml:space="preserve">Operações a contratar </w:t>
            </w:r>
          </w:p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533FFC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t>(</w:t>
            </w:r>
            <w:proofErr w:type="gramStart"/>
            <w:r w:rsidRPr="00533FFC">
              <w:rPr>
                <w:rFonts w:eastAsia="Times New Roman" w:cs="Times New Roman"/>
                <w:bCs/>
                <w:i/>
                <w:color w:val="000000"/>
                <w:sz w:val="20"/>
                <w:lang w:eastAsia="pt-BR"/>
              </w:rPr>
              <w:t>referente</w:t>
            </w:r>
            <w:proofErr w:type="gramEnd"/>
            <w:r w:rsidRPr="00533FFC">
              <w:rPr>
                <w:rFonts w:eastAsia="Times New Roman" w:cs="Times New Roman"/>
                <w:bCs/>
                <w:i/>
                <w:color w:val="000000"/>
                <w:sz w:val="20"/>
                <w:lang w:eastAsia="pt-BR"/>
              </w:rPr>
              <w:t xml:space="preserve"> a PVL em tramitação e PVL deferido que ainda não resultou na contratação de operação de crédito</w:t>
            </w:r>
            <w:r w:rsidRPr="00533FFC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TOTAL</w:t>
            </w:r>
          </w:p>
        </w:tc>
      </w:tr>
      <w:tr w:rsidR="006E0EDF" w:rsidRPr="004920EE" w:rsidTr="005266FA">
        <w:trPr>
          <w:trHeight w:val="315"/>
          <w:jc w:val="center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DF" w:rsidRPr="004920EE" w:rsidRDefault="006E0EDF" w:rsidP="005266F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Amortizações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Encargos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Amortizações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Encargos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Amortizações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Encargos</w:t>
            </w:r>
          </w:p>
        </w:tc>
        <w:tc>
          <w:tcPr>
            <w:tcW w:w="1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DF" w:rsidRPr="004920EE" w:rsidRDefault="006E0EDF" w:rsidP="005266FA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6E0EDF" w:rsidRPr="004920EE" w:rsidTr="005266FA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bookmarkStart w:id="7" w:name="Texto9" w:colFirst="1" w:colLast="7"/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bookmarkStart w:id="8" w:name="RANGE!B3"/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  <w:bookmarkEnd w:id="8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tr w:rsidR="006E0EDF" w:rsidRPr="004920EE" w:rsidTr="005266FA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bookmarkStart w:id="9" w:name="Texto10" w:colFirst="1" w:colLast="7"/>
            <w:bookmarkEnd w:id="7"/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bookmarkStart w:id="10" w:name="RANGE!B4"/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  <w:bookmarkEnd w:id="10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bookmarkEnd w:id="9"/>
      <w:tr w:rsidR="006E0EDF" w:rsidRPr="004920EE" w:rsidTr="005266FA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tr w:rsidR="006E0EDF" w:rsidRPr="004920EE" w:rsidTr="005266FA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tr w:rsidR="006E0EDF" w:rsidRPr="004920EE" w:rsidTr="005266FA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...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tr w:rsidR="006E0EDF" w:rsidRPr="004920EE" w:rsidTr="005266FA">
        <w:trPr>
          <w:trHeight w:val="666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20</w:t>
            </w:r>
            <w:r w:rsidRPr="004920EE">
              <w:rPr>
                <w:rFonts w:eastAsia="Times New Roman" w:cs="Times New Roman"/>
                <w:b/>
                <w:bCs/>
                <w:color w:val="FF0000"/>
                <w:sz w:val="22"/>
                <w:lang w:eastAsia="pt-BR"/>
              </w:rPr>
              <w:t>xx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r w:rsidRPr="0019577C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pt-BR"/>
              </w:rPr>
              <w:t xml:space="preserve">(último exercício em que há pagamentos relativos </w:t>
            </w:r>
            <w:proofErr w:type="gramStart"/>
            <w:r w:rsidRPr="0019577C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pt-BR"/>
              </w:rPr>
              <w:t>à(</w:t>
            </w:r>
            <w:proofErr w:type="gramEnd"/>
            <w:r w:rsidRPr="0019577C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pt-BR"/>
              </w:rPr>
              <w:t>s) operação(</w:t>
            </w:r>
            <w:proofErr w:type="spellStart"/>
            <w:r w:rsidRPr="0019577C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pt-BR"/>
              </w:rPr>
              <w:t>ões</w:t>
            </w:r>
            <w:proofErr w:type="spellEnd"/>
            <w:r w:rsidRPr="0019577C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pt-BR"/>
              </w:rPr>
              <w:t xml:space="preserve">) </w:t>
            </w:r>
            <w:r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pt-BR"/>
              </w:rPr>
              <w:t>pleiteada</w:t>
            </w:r>
            <w:r w:rsidRPr="0019577C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pt-BR"/>
              </w:rPr>
              <w:t xml:space="preserve"> 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tr w:rsidR="006E0EDF" w:rsidRPr="004920EE" w:rsidTr="005266FA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Restante a pagar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tr w:rsidR="006E0EDF" w:rsidRPr="004920EE" w:rsidTr="005266FA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F" w:rsidRPr="004920EE" w:rsidRDefault="006E0EDF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tr w:rsidR="006E0EDF" w:rsidRPr="004920EE" w:rsidTr="00C35FBF">
        <w:trPr>
          <w:trHeight w:val="4121"/>
          <w:jc w:val="center"/>
        </w:trPr>
        <w:tc>
          <w:tcPr>
            <w:tcW w:w="15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DF" w:rsidRDefault="006E0EDF" w:rsidP="005266FA">
            <w:pP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</w:pP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Observações: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br/>
            </w:r>
            <w:r w:rsidRPr="00B64849">
              <w:rPr>
                <w:rFonts w:eastAsia="Times New Roman" w:cs="Times New Roman"/>
                <w:i/>
                <w:iCs/>
                <w:color w:val="000000"/>
                <w:sz w:val="18"/>
                <w:lang w:eastAsia="pt-BR"/>
              </w:rPr>
              <w:br/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1. Neste cronograma, deverá constar o comprometimento anual com amortizações, juros e demais encargos da dívida consolidada, inclusive relativos a valores a desembolsar de operações de crédito a contratar e já contratadas, nestas incluídos os valores referentes à operação objeto da renegociação.</w:t>
            </w:r>
          </w:p>
          <w:p w:rsidR="006E0EDF" w:rsidRDefault="006E0EDF" w:rsidP="005266FA">
            <w:pP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</w:pP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br/>
              <w:t xml:space="preserve">2. O valor total da coluna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“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amortização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”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 da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“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dívida consolidada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”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 deverá ser compatível com o saldo total ao final do exercício anterior da dívida consolidada informado no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“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Demonstrativo da Dívida Consolidada Líquida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”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 do último RGF exigível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.</w:t>
            </w:r>
          </w:p>
          <w:p w:rsidR="006E0EDF" w:rsidRPr="00095E3C" w:rsidRDefault="006E0EDF" w:rsidP="005266FA">
            <w:pPr>
              <w:rPr>
                <w:rFonts w:eastAsia="Times New Roman" w:cs="Times New Roman"/>
                <w:i/>
                <w:iCs/>
                <w:color w:val="000000"/>
                <w:sz w:val="18"/>
                <w:lang w:eastAsia="pt-BR"/>
              </w:rPr>
            </w:pPr>
          </w:p>
          <w:p w:rsidR="006E0EDF" w:rsidRDefault="006E0EDF" w:rsidP="005266FA">
            <w:pP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2.a) Os valores referentes às operações de crédito a serem celebradas com base na LC nº 156/2016 devem constar na coluna “dívida consolidada”, aplicadas as condições da renegociação;</w:t>
            </w:r>
          </w:p>
          <w:p w:rsidR="006E0EDF" w:rsidRPr="00B64849" w:rsidRDefault="006E0EDF" w:rsidP="005266FA">
            <w:pPr>
              <w:rPr>
                <w:rFonts w:eastAsia="Times New Roman" w:cs="Times New Roman"/>
                <w:i/>
                <w:iCs/>
                <w:color w:val="000000"/>
                <w:sz w:val="18"/>
                <w:lang w:eastAsia="pt-BR"/>
              </w:rPr>
            </w:pPr>
          </w:p>
          <w:p w:rsidR="006E0EDF" w:rsidRDefault="006E0EDF" w:rsidP="005266FA">
            <w:pP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2.b) Caso haja saldo liberado ou a liberar </w:t>
            </w:r>
            <w:r w:rsidRPr="003407CD">
              <w:rPr>
                <w:rFonts w:eastAsia="Times New Roman" w:cs="Times New Roman"/>
                <w:i/>
                <w:iCs/>
                <w:color w:val="000000"/>
                <w:sz w:val="20"/>
                <w:u w:val="single"/>
                <w:lang w:eastAsia="pt-BR"/>
              </w:rPr>
              <w:t xml:space="preserve">no exercício </w:t>
            </w:r>
            <w:r w:rsidRPr="0018569B">
              <w:rPr>
                <w:rFonts w:eastAsia="Times New Roman" w:cs="Times New Roman"/>
                <w:i/>
                <w:iCs/>
                <w:color w:val="000000"/>
                <w:sz w:val="20"/>
                <w:u w:val="single"/>
                <w:lang w:eastAsia="pt-BR"/>
              </w:rPr>
              <w:t>corrente ou nos futuros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 para as operações de crédito a serem renegociadas pelo art. 2º da LC nº 156/2016, tais valores devem ser informados na coluna “operações contratadas com liberações a partir do exercício em curso”;</w:t>
            </w:r>
          </w:p>
          <w:p w:rsidR="006E0EDF" w:rsidRPr="00B64849" w:rsidRDefault="006E0EDF" w:rsidP="005266FA">
            <w:pPr>
              <w:rPr>
                <w:rFonts w:eastAsia="Times New Roman" w:cs="Times New Roman"/>
                <w:i/>
                <w:iCs/>
                <w:color w:val="000000"/>
                <w:sz w:val="18"/>
                <w:lang w:eastAsia="pt-BR"/>
              </w:rPr>
            </w:pPr>
          </w:p>
          <w:p w:rsidR="006E0EDF" w:rsidRDefault="006E0EDF" w:rsidP="005266FA">
            <w:pP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2.c</w:t>
            </w:r>
            <w:proofErr w:type="gramStart"/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) Eventuais</w:t>
            </w:r>
            <w:proofErr w:type="gramEnd"/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 divergências observadas entre o 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valor total da coluna amortização da dívida consolidada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e 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o saldo total ao final do exercício anterior da dívida consolidada informado no Demonstrativo da Dívida Consolidada Líquida do último RGF exigível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, decorrentes da aplicação de novas condições das operações previstas na LC nº 156/2016, devem ser objeto de justificativa no corpo da Declaração do Chefe do Poder Executivo.</w:t>
            </w:r>
          </w:p>
          <w:p w:rsidR="006E0EDF" w:rsidRPr="00095E3C" w:rsidRDefault="006E0EDF" w:rsidP="005266FA">
            <w:pPr>
              <w:rPr>
                <w:rFonts w:eastAsia="Times New Roman" w:cs="Times New Roman"/>
                <w:i/>
                <w:iCs/>
                <w:color w:val="000000"/>
                <w:sz w:val="18"/>
                <w:lang w:eastAsia="pt-BR"/>
              </w:rPr>
            </w:pPr>
          </w:p>
          <w:p w:rsidR="006E0EDF" w:rsidRPr="004920EE" w:rsidRDefault="006E0EDF" w:rsidP="005266FA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3. </w:t>
            </w:r>
            <w:r w:rsidRPr="00531BB2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Deve ser informada na linha “Restante a pagar” a soma de todos os pagamentos previstos em exercícios posteriores ao último exercício em que são previstos pagamentos da operação pleiteada, de modo a prever, neste cronograma, o pagamento de toda a dívida consolidada do ente da Federação, incluídos os “precatórios posteriores a 05/05/2000 vencidos e não pagos”, bem como a totalidade dos pagamentos relativos às operações contratadas com liberações a partir do início do exercício em curso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 e às operações a contratar</w:t>
            </w:r>
            <w:r w:rsidRPr="00531BB2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.</w:t>
            </w:r>
          </w:p>
        </w:tc>
      </w:tr>
    </w:tbl>
    <w:p w:rsidR="00C35FBF" w:rsidRDefault="00C35FBF" w:rsidP="00C35FBF">
      <w:pPr>
        <w:spacing w:after="200" w:line="276" w:lineRule="auto"/>
        <w:jc w:val="left"/>
        <w:rPr>
          <w:b/>
          <w:sz w:val="28"/>
        </w:rPr>
        <w:sectPr w:rsidR="00C35FBF" w:rsidSect="00C35FBF">
          <w:pgSz w:w="16838" w:h="11906" w:orient="landscape" w:code="9"/>
          <w:pgMar w:top="992" w:right="992" w:bottom="1134" w:left="1134" w:header="709" w:footer="709" w:gutter="0"/>
          <w:cols w:space="708"/>
          <w:docGrid w:linePitch="360"/>
        </w:sectPr>
      </w:pPr>
    </w:p>
    <w:p w:rsidR="00F14031" w:rsidRDefault="00F14031" w:rsidP="00C35FBF">
      <w:pPr>
        <w:spacing w:after="200" w:line="276" w:lineRule="auto"/>
        <w:jc w:val="left"/>
        <w:rPr>
          <w:b/>
          <w:sz w:val="28"/>
        </w:rPr>
      </w:pPr>
    </w:p>
    <w:sectPr w:rsidR="00F14031" w:rsidSect="006014D9">
      <w:pgSz w:w="11906" w:h="16838" w:code="9"/>
      <w:pgMar w:top="1134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A48F4"/>
    <w:multiLevelType w:val="hybridMultilevel"/>
    <w:tmpl w:val="FA1231A6"/>
    <w:lvl w:ilvl="0" w:tplc="9EB88E5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B5"/>
    <w:rsid w:val="000204EE"/>
    <w:rsid w:val="00091256"/>
    <w:rsid w:val="000C0208"/>
    <w:rsid w:val="000F235D"/>
    <w:rsid w:val="001147B5"/>
    <w:rsid w:val="0012716C"/>
    <w:rsid w:val="0014254A"/>
    <w:rsid w:val="002107D5"/>
    <w:rsid w:val="00217799"/>
    <w:rsid w:val="00281C69"/>
    <w:rsid w:val="002E465E"/>
    <w:rsid w:val="0034552D"/>
    <w:rsid w:val="00375828"/>
    <w:rsid w:val="003C7938"/>
    <w:rsid w:val="004F1C5D"/>
    <w:rsid w:val="005577B6"/>
    <w:rsid w:val="006014D9"/>
    <w:rsid w:val="00622D51"/>
    <w:rsid w:val="0069552B"/>
    <w:rsid w:val="006C08B3"/>
    <w:rsid w:val="006C4EE4"/>
    <w:rsid w:val="006D559B"/>
    <w:rsid w:val="006E0EDF"/>
    <w:rsid w:val="006F70CD"/>
    <w:rsid w:val="00736F9B"/>
    <w:rsid w:val="007603D5"/>
    <w:rsid w:val="007F0B33"/>
    <w:rsid w:val="008011AC"/>
    <w:rsid w:val="0080522D"/>
    <w:rsid w:val="0082147F"/>
    <w:rsid w:val="00847484"/>
    <w:rsid w:val="00855007"/>
    <w:rsid w:val="008D1A93"/>
    <w:rsid w:val="00910245"/>
    <w:rsid w:val="009C2856"/>
    <w:rsid w:val="009D4C24"/>
    <w:rsid w:val="009F578C"/>
    <w:rsid w:val="00A24FE3"/>
    <w:rsid w:val="00A60F9F"/>
    <w:rsid w:val="00A77099"/>
    <w:rsid w:val="00AC28F4"/>
    <w:rsid w:val="00BA3019"/>
    <w:rsid w:val="00BB1506"/>
    <w:rsid w:val="00BC1C3C"/>
    <w:rsid w:val="00C040B6"/>
    <w:rsid w:val="00C11342"/>
    <w:rsid w:val="00C17372"/>
    <w:rsid w:val="00C35FBF"/>
    <w:rsid w:val="00CA2475"/>
    <w:rsid w:val="00D21EFD"/>
    <w:rsid w:val="00D273B7"/>
    <w:rsid w:val="00D84CA7"/>
    <w:rsid w:val="00D93507"/>
    <w:rsid w:val="00DA2A3D"/>
    <w:rsid w:val="00DD3CB8"/>
    <w:rsid w:val="00DE4537"/>
    <w:rsid w:val="00E436B3"/>
    <w:rsid w:val="00E56D85"/>
    <w:rsid w:val="00E654A2"/>
    <w:rsid w:val="00EF0B4B"/>
    <w:rsid w:val="00F14031"/>
    <w:rsid w:val="00F40C23"/>
    <w:rsid w:val="00F878DD"/>
    <w:rsid w:val="00F87CE6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2E0A2-FA91-4A42-8C2F-7730DA51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7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1EFD"/>
    <w:pPr>
      <w:ind w:left="720"/>
      <w:contextualSpacing/>
    </w:pPr>
  </w:style>
  <w:style w:type="table" w:styleId="Tabelacomgrade">
    <w:name w:val="Table Grid"/>
    <w:basedOn w:val="Tabelanormal"/>
    <w:uiPriority w:val="39"/>
    <w:rsid w:val="00D2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78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28FA-F632-4CF9-AE65-128510B0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1213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Galete Caetano de Paula</dc:creator>
  <cp:keywords/>
  <dc:description/>
  <cp:lastModifiedBy>Helena Cristina Dill</cp:lastModifiedBy>
  <cp:revision>6</cp:revision>
  <dcterms:created xsi:type="dcterms:W3CDTF">2017-08-14T20:22:00Z</dcterms:created>
  <dcterms:modified xsi:type="dcterms:W3CDTF">2017-10-18T16:45:00Z</dcterms:modified>
</cp:coreProperties>
</file>