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DF" w:rsidRPr="00136630" w:rsidRDefault="00BB48DF" w:rsidP="00BB48DF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 w:val="26"/>
          <w:szCs w:val="26"/>
          <w:lang w:val="pt-BR"/>
        </w:rPr>
      </w:pPr>
      <w:r w:rsidRPr="00136630">
        <w:rPr>
          <w:b/>
          <w:i/>
          <w:color w:val="FF0000"/>
          <w:sz w:val="26"/>
          <w:szCs w:val="26"/>
        </w:rPr>
        <w:t xml:space="preserve">Instruções para elaboração </w:t>
      </w:r>
      <w:r w:rsidRPr="00136630">
        <w:rPr>
          <w:b/>
          <w:i/>
          <w:color w:val="FF0000"/>
          <w:sz w:val="26"/>
          <w:szCs w:val="26"/>
          <w:lang w:val="pt-BR"/>
        </w:rPr>
        <w:t>da minuta do contrato de contragarantia</w:t>
      </w:r>
    </w:p>
    <w:p w:rsidR="00BB48DF" w:rsidRPr="009D5D07" w:rsidRDefault="00BB48DF" w:rsidP="00BB48DF">
      <w:pPr>
        <w:pStyle w:val="Corpodetexto"/>
        <w:tabs>
          <w:tab w:val="left" w:pos="1134"/>
        </w:tabs>
        <w:rPr>
          <w:color w:val="FF0000"/>
          <w:sz w:val="24"/>
          <w:szCs w:val="24"/>
          <w:highlight w:val="lightGray"/>
        </w:rPr>
      </w:pPr>
    </w:p>
    <w:p w:rsidR="00BB48DF" w:rsidRPr="00DA4E3C" w:rsidRDefault="00BB48DF" w:rsidP="00BB48DF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 w:rsidRPr="009D5D07">
        <w:rPr>
          <w:i/>
          <w:color w:val="FF0000"/>
          <w:sz w:val="24"/>
          <w:szCs w:val="24"/>
        </w:rPr>
        <w:t>As informações destacadas em vermelho (incluindo esta primeira página) têm o objetivo de orientar a elaboração do “</w:t>
      </w:r>
      <w:r>
        <w:rPr>
          <w:i/>
          <w:color w:val="FF0000"/>
          <w:sz w:val="24"/>
          <w:szCs w:val="24"/>
          <w:lang w:val="pt-BR"/>
        </w:rPr>
        <w:t>Minuta do contrato de contragarantia para operações de crédito interno com garantia da União</w:t>
      </w:r>
      <w:r w:rsidRPr="009D5D07">
        <w:rPr>
          <w:i/>
          <w:color w:val="FF0000"/>
          <w:sz w:val="24"/>
          <w:szCs w:val="24"/>
        </w:rPr>
        <w:t>”.</w:t>
      </w:r>
    </w:p>
    <w:p w:rsidR="00BB48DF" w:rsidRPr="009D5D07" w:rsidRDefault="00BB48DF" w:rsidP="00BB48DF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A minuta</w:t>
      </w:r>
      <w:r w:rsidRPr="009D5D07">
        <w:rPr>
          <w:i/>
          <w:color w:val="FF0000"/>
          <w:sz w:val="24"/>
          <w:szCs w:val="24"/>
        </w:rPr>
        <w:t xml:space="preserve"> deverá apresentar a estrutura a seguir, 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preenchendo </w:t>
      </w:r>
      <w:r w:rsidRPr="00136630">
        <w:rPr>
          <w:b/>
          <w:i/>
          <w:color w:val="FF0000"/>
          <w:sz w:val="24"/>
          <w:szCs w:val="24"/>
          <w:u w:val="single"/>
          <w:lang w:val="pt-BR"/>
        </w:rPr>
        <w:t>somente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 os campos destacados em vermelho</w:t>
      </w:r>
      <w:r>
        <w:rPr>
          <w:i/>
          <w:color w:val="FF0000"/>
          <w:sz w:val="24"/>
          <w:szCs w:val="24"/>
          <w:lang w:val="pt-BR"/>
        </w:rPr>
        <w:t xml:space="preserve">, sem alterar qualquer dos termos da minuta, de forma a não incluir ou excluir qualquer informação do modelo, </w:t>
      </w:r>
      <w:r w:rsidRPr="009D5D07">
        <w:rPr>
          <w:i/>
          <w:color w:val="FF0000"/>
          <w:sz w:val="24"/>
          <w:szCs w:val="24"/>
        </w:rPr>
        <w:t xml:space="preserve">objetivando conferir segurança e celeridade </w:t>
      </w:r>
      <w:r>
        <w:rPr>
          <w:i/>
          <w:color w:val="FF0000"/>
          <w:sz w:val="24"/>
          <w:szCs w:val="24"/>
          <w:lang w:val="pt-BR"/>
        </w:rPr>
        <w:t>às</w:t>
      </w:r>
      <w:r w:rsidRPr="009D5D07">
        <w:rPr>
          <w:i/>
          <w:color w:val="FF0000"/>
          <w:sz w:val="24"/>
          <w:szCs w:val="24"/>
        </w:rPr>
        <w:t xml:space="preserve"> análises</w:t>
      </w:r>
      <w:r>
        <w:rPr>
          <w:i/>
          <w:color w:val="FF0000"/>
          <w:sz w:val="24"/>
          <w:szCs w:val="24"/>
          <w:lang w:val="pt-BR"/>
        </w:rPr>
        <w:t>, tendo em vista que qualquer alteração na forma do documento será motivo de devolução do processo ao ente para os ajustes devidos, atrasando sobremaneira a análise do pleito. Salienta-se que TODOS os campos em vermelho devem ser preenchidos, à exceção do número do contrato de financiamento, caso ainda não tenha essa informação disponível, podendo deixar esse campo em branco.</w:t>
      </w:r>
    </w:p>
    <w:p w:rsidR="00BB48DF" w:rsidRDefault="00BB48DF" w:rsidP="00BB48DF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 w:rsidRPr="009D5D07">
        <w:rPr>
          <w:i/>
          <w:color w:val="FF0000"/>
          <w:sz w:val="24"/>
          <w:szCs w:val="24"/>
        </w:rPr>
        <w:t xml:space="preserve">Sugere-se a inclusão das </w:t>
      </w:r>
      <w:r>
        <w:rPr>
          <w:i/>
          <w:color w:val="FF0000"/>
          <w:sz w:val="24"/>
          <w:szCs w:val="24"/>
          <w:lang w:val="pt-BR"/>
        </w:rPr>
        <w:t>informações, de acordo com a orientação</w:t>
      </w:r>
      <w:r w:rsidRPr="009D5D07">
        <w:rPr>
          <w:i/>
          <w:color w:val="FF0000"/>
          <w:sz w:val="24"/>
          <w:szCs w:val="24"/>
        </w:rPr>
        <w:t xml:space="preserve"> indicada</w:t>
      </w:r>
      <w:r>
        <w:rPr>
          <w:i/>
          <w:color w:val="FF0000"/>
          <w:sz w:val="24"/>
          <w:szCs w:val="24"/>
          <w:lang w:val="pt-BR"/>
        </w:rPr>
        <w:t xml:space="preserve"> em vermelho para</w:t>
      </w:r>
      <w:r w:rsidRPr="009D5D07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c</w:t>
      </w:r>
      <w:r w:rsidRPr="009D5D07">
        <w:rPr>
          <w:i/>
          <w:color w:val="FF0000"/>
          <w:sz w:val="24"/>
          <w:szCs w:val="24"/>
        </w:rPr>
        <w:t xml:space="preserve">ada item da </w:t>
      </w:r>
      <w:r>
        <w:rPr>
          <w:i/>
          <w:color w:val="FF0000"/>
          <w:sz w:val="24"/>
          <w:szCs w:val="24"/>
          <w:lang w:val="pt-BR"/>
        </w:rPr>
        <w:t>minuta</w:t>
      </w:r>
      <w:r w:rsidRPr="009D5D07">
        <w:rPr>
          <w:i/>
          <w:color w:val="FF0000"/>
          <w:sz w:val="24"/>
          <w:szCs w:val="24"/>
        </w:rPr>
        <w:t xml:space="preserve">, de forma que não surjam dúvidas quanto à abrangência ou conteúdo </w:t>
      </w:r>
      <w:r>
        <w:rPr>
          <w:i/>
          <w:color w:val="FF0000"/>
          <w:sz w:val="24"/>
          <w:szCs w:val="24"/>
          <w:lang w:val="pt-BR"/>
        </w:rPr>
        <w:t>das informações</w:t>
      </w:r>
      <w:r w:rsidRPr="009D5D07">
        <w:rPr>
          <w:i/>
          <w:color w:val="FF0000"/>
          <w:sz w:val="24"/>
          <w:szCs w:val="24"/>
        </w:rPr>
        <w:t>.</w:t>
      </w:r>
    </w:p>
    <w:p w:rsidR="00BB48DF" w:rsidRDefault="00BB48DF" w:rsidP="00BB48DF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 w:rsidRPr="00136630">
        <w:rPr>
          <w:i/>
          <w:color w:val="FF0000"/>
          <w:sz w:val="24"/>
          <w:szCs w:val="24"/>
        </w:rPr>
        <w:t xml:space="preserve">Recomenda-se atenção especial à </w:t>
      </w:r>
      <w:r>
        <w:rPr>
          <w:i/>
          <w:color w:val="FF0000"/>
          <w:sz w:val="24"/>
          <w:szCs w:val="24"/>
          <w:lang w:val="pt-BR"/>
        </w:rPr>
        <w:t>C</w:t>
      </w:r>
      <w:r w:rsidRPr="00136630">
        <w:rPr>
          <w:i/>
          <w:color w:val="FF0000"/>
          <w:sz w:val="24"/>
          <w:szCs w:val="24"/>
        </w:rPr>
        <w:t xml:space="preserve">láusula </w:t>
      </w:r>
      <w:r>
        <w:rPr>
          <w:i/>
          <w:color w:val="FF0000"/>
          <w:sz w:val="24"/>
          <w:szCs w:val="24"/>
          <w:lang w:val="pt-BR"/>
        </w:rPr>
        <w:t>S</w:t>
      </w:r>
      <w:r w:rsidRPr="00136630">
        <w:rPr>
          <w:i/>
          <w:color w:val="FF0000"/>
          <w:sz w:val="24"/>
          <w:szCs w:val="24"/>
        </w:rPr>
        <w:t>egunda, em que deverão ser informadas TODAS as contas bancárias, de todos os bancos</w:t>
      </w:r>
      <w:r>
        <w:rPr>
          <w:i/>
          <w:color w:val="FF0000"/>
          <w:sz w:val="24"/>
          <w:szCs w:val="24"/>
          <w:lang w:val="pt-BR"/>
        </w:rPr>
        <w:t xml:space="preserve"> depositários</w:t>
      </w:r>
      <w:r w:rsidRPr="00136630">
        <w:rPr>
          <w:i/>
          <w:color w:val="FF0000"/>
          <w:sz w:val="24"/>
          <w:szCs w:val="24"/>
        </w:rPr>
        <w:t>, que o município receba os recursos que estão sendo dados como contragarantia à garantia da União para a operação</w:t>
      </w:r>
      <w:r>
        <w:rPr>
          <w:i/>
          <w:color w:val="FF0000"/>
          <w:sz w:val="24"/>
          <w:szCs w:val="24"/>
          <w:lang w:val="pt-BR"/>
        </w:rPr>
        <w:t>.</w:t>
      </w:r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Ou</w:t>
      </w:r>
      <w:r w:rsidRPr="00136630">
        <w:rPr>
          <w:i/>
          <w:color w:val="FF0000"/>
          <w:sz w:val="24"/>
          <w:szCs w:val="24"/>
        </w:rPr>
        <w:t xml:space="preserve"> seja, contas bancárias que o município receba transferências voluntárias, FPM, </w:t>
      </w:r>
      <w:r>
        <w:rPr>
          <w:i/>
          <w:color w:val="FF0000"/>
          <w:sz w:val="24"/>
          <w:szCs w:val="24"/>
          <w:lang w:val="pt-BR"/>
        </w:rPr>
        <w:t>além</w:t>
      </w:r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d</w:t>
      </w:r>
      <w:r w:rsidRPr="00136630">
        <w:rPr>
          <w:i/>
          <w:color w:val="FF0000"/>
          <w:sz w:val="24"/>
          <w:szCs w:val="24"/>
        </w:rPr>
        <w:t xml:space="preserve">as contas que o município receba seus recursos próprios, como tributos relativos a IPTU, ISS, ITBI, etc. </w:t>
      </w:r>
      <w:r>
        <w:rPr>
          <w:i/>
          <w:color w:val="FF0000"/>
          <w:sz w:val="24"/>
          <w:szCs w:val="24"/>
          <w:lang w:val="pt-BR"/>
        </w:rPr>
        <w:t xml:space="preserve">Caso </w:t>
      </w:r>
      <w:r w:rsidRPr="00136630">
        <w:rPr>
          <w:i/>
          <w:color w:val="FF0000"/>
          <w:sz w:val="24"/>
          <w:szCs w:val="24"/>
        </w:rPr>
        <w:t xml:space="preserve">não sejam informadas </w:t>
      </w:r>
      <w:r w:rsidRPr="00136630">
        <w:rPr>
          <w:b/>
          <w:i/>
          <w:color w:val="FF0000"/>
          <w:sz w:val="24"/>
          <w:szCs w:val="24"/>
        </w:rPr>
        <w:t>todas</w:t>
      </w:r>
      <w:r w:rsidRPr="00136630">
        <w:rPr>
          <w:i/>
          <w:color w:val="FF0000"/>
          <w:sz w:val="24"/>
          <w:szCs w:val="24"/>
        </w:rPr>
        <w:t xml:space="preserve"> as contas, a PGFN, quando da assinatura desse contrato de contragarantia, irá </w:t>
      </w:r>
      <w:r>
        <w:rPr>
          <w:i/>
          <w:color w:val="FF0000"/>
          <w:sz w:val="24"/>
          <w:szCs w:val="24"/>
          <w:lang w:val="pt-BR"/>
        </w:rPr>
        <w:t>realizar</w:t>
      </w:r>
      <w:r w:rsidRPr="00136630">
        <w:rPr>
          <w:i/>
          <w:color w:val="FF0000"/>
          <w:sz w:val="24"/>
          <w:szCs w:val="24"/>
        </w:rPr>
        <w:t xml:space="preserve"> a devolução da documentação relativa </w:t>
      </w:r>
      <w:r>
        <w:rPr>
          <w:i/>
          <w:color w:val="FF0000"/>
          <w:sz w:val="24"/>
          <w:szCs w:val="24"/>
          <w:lang w:val="pt-BR"/>
        </w:rPr>
        <w:t>ao pleito</w:t>
      </w:r>
      <w:r w:rsidRPr="00136630">
        <w:rPr>
          <w:i/>
          <w:color w:val="FF0000"/>
          <w:sz w:val="24"/>
          <w:szCs w:val="24"/>
        </w:rPr>
        <w:t>, gerando considerável morosidade na celebração dos contratos e liberação dos recursos.</w:t>
      </w:r>
    </w:p>
    <w:p w:rsidR="00BB48DF" w:rsidRDefault="00BB48DF" w:rsidP="00BB48DF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Tendo em vista que e</w:t>
      </w:r>
      <w:r w:rsidRPr="009D5D07">
        <w:rPr>
          <w:i/>
          <w:color w:val="FF0000"/>
          <w:sz w:val="24"/>
          <w:szCs w:val="24"/>
        </w:rPr>
        <w:t xml:space="preserve">ste documento </w:t>
      </w:r>
      <w:r>
        <w:rPr>
          <w:i/>
          <w:color w:val="FF0000"/>
          <w:sz w:val="24"/>
          <w:szCs w:val="24"/>
          <w:lang w:val="pt-BR"/>
        </w:rPr>
        <w:t xml:space="preserve">é uma minuta, ele não deve </w:t>
      </w:r>
      <w:r w:rsidRPr="009D5D07">
        <w:rPr>
          <w:i/>
          <w:color w:val="FF0000"/>
          <w:sz w:val="24"/>
          <w:szCs w:val="24"/>
        </w:rPr>
        <w:t>ser assinado</w:t>
      </w:r>
      <w:r>
        <w:rPr>
          <w:i/>
          <w:color w:val="FF0000"/>
          <w:sz w:val="24"/>
          <w:szCs w:val="24"/>
          <w:lang w:val="pt-BR"/>
        </w:rPr>
        <w:t xml:space="preserve"> e nem rubricado. </w:t>
      </w:r>
    </w:p>
    <w:p w:rsidR="00BB48DF" w:rsidRPr="009D5D07" w:rsidRDefault="00BB48DF" w:rsidP="00BB48DF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lang w:val="pt-BR"/>
        </w:rPr>
        <w:t>Recomenda-se ainda que o documento, após preenchido, deve ser salvo no formato “.pdf”, evitando-se a digitalização do documento.</w:t>
      </w:r>
    </w:p>
    <w:p w:rsidR="00BB48DF" w:rsidRPr="00405E2A" w:rsidRDefault="00BB48DF" w:rsidP="00BB48DF">
      <w:pPr>
        <w:spacing w:line="360" w:lineRule="exact"/>
        <w:jc w:val="center"/>
        <w:rPr>
          <w:sz w:val="24"/>
          <w:szCs w:val="24"/>
        </w:rPr>
      </w:pPr>
    </w:p>
    <w:p w:rsidR="00BB48DF" w:rsidRDefault="00BB48DF" w:rsidP="00BB48DF">
      <w:pPr>
        <w:adjustRightInd w:val="0"/>
        <w:spacing w:line="360" w:lineRule="exact"/>
        <w:ind w:left="2829"/>
        <w:jc w:val="both"/>
        <w:rPr>
          <w:bCs/>
          <w:sz w:val="24"/>
          <w:szCs w:val="24"/>
        </w:rPr>
        <w:sectPr w:rsidR="00BB48DF" w:rsidSect="00700799">
          <w:headerReference w:type="default" r:id="rId7"/>
          <w:footerReference w:type="default" r:id="rId8"/>
          <w:pgSz w:w="11906" w:h="16838" w:code="9"/>
          <w:pgMar w:top="1701" w:right="991" w:bottom="1134" w:left="1418" w:header="993" w:footer="567" w:gutter="0"/>
          <w:cols w:space="720"/>
          <w:titlePg/>
        </w:sectPr>
      </w:pPr>
    </w:p>
    <w:p w:rsidR="00BB48DF" w:rsidRDefault="00BB48DF" w:rsidP="00BB48DF">
      <w:pPr>
        <w:adjustRightInd w:val="0"/>
        <w:spacing w:line="360" w:lineRule="exact"/>
        <w:ind w:left="2829"/>
        <w:jc w:val="both"/>
        <w:rPr>
          <w:bCs/>
          <w:sz w:val="24"/>
          <w:szCs w:val="24"/>
        </w:rPr>
      </w:pPr>
    </w:p>
    <w:p w:rsidR="00BB48DF" w:rsidRPr="00405E2A" w:rsidRDefault="00BB48DF" w:rsidP="00BB48DF">
      <w:pPr>
        <w:adjustRightInd w:val="0"/>
        <w:spacing w:line="360" w:lineRule="exact"/>
        <w:ind w:left="2829"/>
        <w:jc w:val="both"/>
        <w:rPr>
          <w:sz w:val="24"/>
          <w:szCs w:val="24"/>
        </w:rPr>
      </w:pPr>
      <w:r w:rsidRPr="00405E2A">
        <w:rPr>
          <w:bCs/>
          <w:sz w:val="24"/>
          <w:szCs w:val="24"/>
        </w:rPr>
        <w:t xml:space="preserve">CONTRATO DE VINCULAÇÃO DE RECEITAS E DE CESSÃO E TRANSFERÊNCIA DE CRÉDITO, EM CONTRAGARANTIA, QUE, ENTRE SI CELEBRAM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bCs/>
          <w:sz w:val="24"/>
          <w:szCs w:val="24"/>
        </w:rPr>
        <w:t xml:space="preserve"> E O </w:t>
      </w:r>
      <w:r w:rsidRPr="00405E2A">
        <w:rPr>
          <w:b/>
          <w:bCs/>
          <w:sz w:val="24"/>
          <w:szCs w:val="24"/>
        </w:rPr>
        <w:t xml:space="preserve">MUNICÍPIO </w:t>
      </w:r>
      <w:r>
        <w:rPr>
          <w:b/>
          <w:bCs/>
          <w:sz w:val="24"/>
          <w:szCs w:val="24"/>
        </w:rPr>
        <w:t xml:space="preserve">DE </w:t>
      </w:r>
      <w:bookmarkStart w:id="0" w:name="_Hlk11066438"/>
      <w:r w:rsidRPr="002204BD">
        <w:rPr>
          <w:b/>
          <w:bCs/>
          <w:i/>
          <w:color w:val="FF0000"/>
          <w:sz w:val="24"/>
          <w:szCs w:val="24"/>
          <w:u w:val="dotted"/>
        </w:rPr>
        <w:t>[nome do município]</w:t>
      </w:r>
      <w:bookmarkEnd w:id="0"/>
      <w:r w:rsidRPr="00405E2A">
        <w:rPr>
          <w:bCs/>
          <w:sz w:val="24"/>
          <w:szCs w:val="24"/>
        </w:rPr>
        <w:t xml:space="preserve">, COM A INTERVENIÊNCIA DO </w:t>
      </w:r>
      <w:r w:rsidRPr="00405E2A">
        <w:rPr>
          <w:b/>
          <w:bCs/>
          <w:sz w:val="24"/>
          <w:szCs w:val="24"/>
        </w:rPr>
        <w:t>BANCO DO BRASIL S.A.</w:t>
      </w:r>
      <w:r>
        <w:rPr>
          <w:b/>
          <w:bCs/>
          <w:sz w:val="24"/>
          <w:szCs w:val="24"/>
        </w:rPr>
        <w:t xml:space="preserve"> E DO BANCO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dos bancos depositários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bCs/>
          <w:sz w:val="24"/>
          <w:szCs w:val="24"/>
        </w:rPr>
        <w:t>, REFERENTE AO CONTRATO DE FINANCIAMENTO MEDIANTE A ABERTURA DE CRÉDITO FIRMADO ENTRE O MUNICÍPIO</w:t>
      </w:r>
      <w:r w:rsidRPr="00405E2A">
        <w:rPr>
          <w:b/>
          <w:bCs/>
          <w:sz w:val="24"/>
          <w:szCs w:val="24"/>
        </w:rPr>
        <w:t xml:space="preserve"> </w:t>
      </w:r>
      <w:r w:rsidRPr="00405E2A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bookmarkStart w:id="1" w:name="_Hlk11066450"/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da instituição financeira credora]</w:t>
      </w:r>
      <w:bookmarkEnd w:id="1"/>
      <w:r w:rsidRPr="00405E2A">
        <w:rPr>
          <w:sz w:val="24"/>
          <w:szCs w:val="24"/>
        </w:rPr>
        <w:t xml:space="preserve"> NO VALOR DE R$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 xml:space="preserve">valor] </w:t>
      </w:r>
      <w:r>
        <w:rPr>
          <w:sz w:val="24"/>
          <w:szCs w:val="24"/>
        </w:rPr>
        <w:t>(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valor da operação por extenso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),</w:t>
      </w:r>
      <w:r w:rsidRPr="00405E2A">
        <w:rPr>
          <w:bCs/>
          <w:sz w:val="24"/>
          <w:szCs w:val="24"/>
        </w:rPr>
        <w:t xml:space="preserve"> CUJOS RECURSOS SÃO DESTINADOS </w:t>
      </w:r>
      <w:r>
        <w:rPr>
          <w:bCs/>
          <w:sz w:val="24"/>
          <w:szCs w:val="24"/>
        </w:rPr>
        <w:t xml:space="preserve">A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destinação da operação de crédito conforme lei autorizadora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>
        <w:rPr>
          <w:bCs/>
          <w:sz w:val="24"/>
          <w:szCs w:val="24"/>
        </w:rPr>
        <w:t>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sz w:val="24"/>
          <w:szCs w:val="24"/>
        </w:rPr>
        <w:t xml:space="preserve">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representada, neste ato, pelo(a) Procurador(a) da Fazenda Nacional ao final </w:t>
      </w:r>
      <w:r w:rsidRPr="00D757C6">
        <w:rPr>
          <w:sz w:val="24"/>
          <w:szCs w:val="24"/>
        </w:rPr>
        <w:t>identificado</w:t>
      </w:r>
      <w:r w:rsidRPr="00405E2A">
        <w:rPr>
          <w:sz w:val="24"/>
          <w:szCs w:val="24"/>
        </w:rPr>
        <w:t xml:space="preserve"> e assinado, designado(a) pela </w:t>
      </w:r>
      <w:r>
        <w:rPr>
          <w:sz w:val="24"/>
          <w:szCs w:val="24"/>
        </w:rPr>
        <w:t>Portaria nº 713, de 4 de julho de 2017</w:t>
      </w:r>
      <w:r w:rsidRPr="00405E2A">
        <w:rPr>
          <w:sz w:val="24"/>
          <w:szCs w:val="24"/>
        </w:rPr>
        <w:t>, da Procurador</w:t>
      </w:r>
      <w:r>
        <w:rPr>
          <w:sz w:val="24"/>
          <w:szCs w:val="24"/>
        </w:rPr>
        <w:t>i</w:t>
      </w:r>
      <w:r w:rsidRPr="00405E2A">
        <w:rPr>
          <w:sz w:val="24"/>
          <w:szCs w:val="24"/>
        </w:rPr>
        <w:t xml:space="preserve">a-Geral da Fazenda Nacional e o </w:t>
      </w:r>
      <w:r w:rsidRPr="00405E2A">
        <w:rPr>
          <w:b/>
          <w:bCs/>
          <w:color w:val="000000"/>
          <w:sz w:val="24"/>
          <w:szCs w:val="24"/>
        </w:rPr>
        <w:t xml:space="preserve">MUNICÍPIO </w:t>
      </w:r>
      <w:r>
        <w:rPr>
          <w:b/>
          <w:bCs/>
          <w:color w:val="000000"/>
          <w:sz w:val="24"/>
          <w:szCs w:val="24"/>
        </w:rPr>
        <w:t xml:space="preserve">DE </w:t>
      </w:r>
      <w:bookmarkStart w:id="2" w:name="_Hlk11066463"/>
      <w:r w:rsidRPr="002204BD">
        <w:rPr>
          <w:b/>
          <w:bCs/>
          <w:i/>
          <w:color w:val="FF0000"/>
          <w:sz w:val="24"/>
          <w:szCs w:val="24"/>
          <w:u w:val="dotted"/>
        </w:rPr>
        <w:t>[nome do município]</w:t>
      </w:r>
      <w:bookmarkEnd w:id="2"/>
      <w:r w:rsidRPr="00405E2A">
        <w:rPr>
          <w:sz w:val="24"/>
          <w:szCs w:val="24"/>
        </w:rPr>
        <w:t xml:space="preserve">, doravante designado, simplesmente,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, representado, neste ato, pelo </w:t>
      </w:r>
      <w:r w:rsidRPr="00405E2A">
        <w:rPr>
          <w:rStyle w:val="Fontepargpadro1"/>
          <w:sz w:val="24"/>
          <w:szCs w:val="24"/>
        </w:rPr>
        <w:t xml:space="preserve">Prefeito do Município, Excelentíssimo Senhor </w:t>
      </w:r>
      <w:bookmarkStart w:id="3" w:name="_Hlk11066478"/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completo</w:t>
      </w:r>
      <w:bookmarkEnd w:id="3"/>
      <w:r>
        <w:rPr>
          <w:b/>
          <w:bCs/>
          <w:i/>
          <w:color w:val="FF0000"/>
          <w:sz w:val="24"/>
          <w:szCs w:val="24"/>
          <w:u w:val="dotted"/>
        </w:rPr>
        <w:t xml:space="preserve"> do Prefeito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com a interveniência  do</w:t>
      </w:r>
      <w:r>
        <w:rPr>
          <w:sz w:val="24"/>
          <w:szCs w:val="24"/>
        </w:rPr>
        <w:t>(s)</w:t>
      </w:r>
      <w:r w:rsidRPr="00405E2A">
        <w:rPr>
          <w:sz w:val="24"/>
          <w:szCs w:val="24"/>
        </w:rPr>
        <w:t xml:space="preserve"> </w:t>
      </w:r>
      <w:r w:rsidRPr="00405E2A">
        <w:rPr>
          <w:b/>
          <w:sz w:val="24"/>
          <w:szCs w:val="24"/>
        </w:rPr>
        <w:t>Banco</w:t>
      </w:r>
      <w:r>
        <w:rPr>
          <w:b/>
          <w:sz w:val="24"/>
          <w:szCs w:val="24"/>
        </w:rPr>
        <w:t>(s)</w:t>
      </w:r>
      <w:r w:rsidRPr="00405E2A">
        <w:rPr>
          <w:b/>
          <w:sz w:val="24"/>
          <w:szCs w:val="24"/>
        </w:rPr>
        <w:t xml:space="preserve">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dos bancos depositários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 xml:space="preserve">, na qualidade de depositário das receitas próprias e/ou transferências constitucionais pertencentes ao </w:t>
      </w:r>
      <w:r w:rsidRPr="00405E2A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>, adiante denominado simplesmente</w:t>
      </w:r>
      <w:r w:rsidRPr="00405E2A">
        <w:rPr>
          <w:b/>
          <w:bCs/>
          <w:sz w:val="24"/>
          <w:szCs w:val="24"/>
        </w:rPr>
        <w:t xml:space="preserve"> BANCO</w:t>
      </w:r>
      <w:r>
        <w:rPr>
          <w:b/>
          <w:bCs/>
          <w:sz w:val="24"/>
          <w:szCs w:val="24"/>
        </w:rPr>
        <w:t xml:space="preserve">(S) </w:t>
      </w:r>
      <w:r w:rsidRPr="00405E2A">
        <w:rPr>
          <w:b/>
          <w:bCs/>
          <w:sz w:val="24"/>
          <w:szCs w:val="24"/>
        </w:rPr>
        <w:t>DEPOSITÁRIO</w:t>
      </w:r>
      <w:r>
        <w:rPr>
          <w:b/>
          <w:bCs/>
          <w:sz w:val="24"/>
          <w:szCs w:val="24"/>
        </w:rPr>
        <w:t>(S)</w:t>
      </w:r>
      <w:r w:rsidRPr="00405E2A">
        <w:rPr>
          <w:sz w:val="24"/>
          <w:szCs w:val="24"/>
        </w:rPr>
        <w:t xml:space="preserve">, e do </w:t>
      </w:r>
      <w:r w:rsidRPr="00405E2A">
        <w:rPr>
          <w:b/>
          <w:sz w:val="24"/>
          <w:szCs w:val="24"/>
        </w:rPr>
        <w:t>BANCO DO BRASIL S.A.</w:t>
      </w:r>
      <w:r w:rsidRPr="00405E2A">
        <w:rPr>
          <w:sz w:val="24"/>
          <w:szCs w:val="24"/>
        </w:rPr>
        <w:t>, na qualidade de agente financeiro da União, adiante denominado simplesmente</w:t>
      </w:r>
      <w:r w:rsidRPr="00405E2A">
        <w:rPr>
          <w:b/>
          <w:sz w:val="24"/>
          <w:szCs w:val="24"/>
        </w:rPr>
        <w:t xml:space="preserve"> </w:t>
      </w:r>
      <w:r w:rsidR="00F17065">
        <w:rPr>
          <w:b/>
          <w:sz w:val="24"/>
          <w:szCs w:val="24"/>
        </w:rPr>
        <w:t>AGENTE</w:t>
      </w:r>
      <w:r w:rsidRPr="00405E2A">
        <w:rPr>
          <w:b/>
          <w:sz w:val="24"/>
          <w:szCs w:val="24"/>
        </w:rPr>
        <w:t>,</w:t>
      </w:r>
      <w:r w:rsidRPr="00405E2A">
        <w:rPr>
          <w:sz w:val="24"/>
          <w:szCs w:val="24"/>
        </w:rPr>
        <w:t xml:space="preserve"> representados por seus mandatários legais infra-assinados, têm entre si, justo e contratado o seguinte: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RESOLVEM </w:t>
      </w:r>
      <w:r w:rsidRPr="00405E2A">
        <w:rPr>
          <w:sz w:val="24"/>
          <w:szCs w:val="24"/>
        </w:rPr>
        <w:t xml:space="preserve">celebrar o presente Contrato de Vinculação de Receitas e de Cessão </w:t>
      </w:r>
      <w:r>
        <w:rPr>
          <w:sz w:val="24"/>
          <w:szCs w:val="24"/>
        </w:rPr>
        <w:t>e Transferência de Crédito, em C</w:t>
      </w:r>
      <w:r w:rsidRPr="00405E2A">
        <w:rPr>
          <w:sz w:val="24"/>
          <w:szCs w:val="24"/>
        </w:rPr>
        <w:t>ontragarantia, nos seguintes termos e condições: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sz w:val="24"/>
          <w:szCs w:val="24"/>
        </w:rPr>
        <w:t xml:space="preserve"> </w:t>
      </w:r>
    </w:p>
    <w:p w:rsidR="00BB48DF" w:rsidRDefault="00BB48DF" w:rsidP="00BB48DF">
      <w:pPr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405E2A">
        <w:rPr>
          <w:b/>
          <w:bCs/>
          <w:sz w:val="24"/>
          <w:szCs w:val="24"/>
        </w:rPr>
        <w:t>CLÁUSULA PRIMEIRA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assumirá o compromisso de prestar garantia ao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, nos termos do Contrato de Garantia Fidejussória a ser por eles firmado, nas obrigações financeiras decorrentes do Contrato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número do contrato de financiamento, caso houver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 xml:space="preserve">, no valor de R$ </w:t>
      </w:r>
      <w:bookmarkStart w:id="4" w:name="_Hlk11066602"/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 xml:space="preserve">valor] </w:t>
      </w:r>
      <w:r>
        <w:rPr>
          <w:sz w:val="24"/>
          <w:szCs w:val="24"/>
        </w:rPr>
        <w:t>(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valor da operação por extenso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)</w:t>
      </w:r>
      <w:bookmarkEnd w:id="4"/>
      <w:r w:rsidRPr="00405E2A">
        <w:rPr>
          <w:color w:val="000000"/>
          <w:sz w:val="24"/>
          <w:szCs w:val="24"/>
        </w:rPr>
        <w:t>,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destinados a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destinação da operação de crédito conforme lei autorizadora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color w:val="000000"/>
          <w:sz w:val="24"/>
          <w:szCs w:val="24"/>
        </w:rPr>
        <w:t xml:space="preserve">. </w:t>
      </w:r>
    </w:p>
    <w:p w:rsidR="00BB48DF" w:rsidRPr="00405E2A" w:rsidRDefault="00BB48DF" w:rsidP="00BB48DF">
      <w:pPr>
        <w:adjustRightInd w:val="0"/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pStyle w:val="Corpodetexto"/>
        <w:spacing w:line="360" w:lineRule="exact"/>
        <w:rPr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SEGUNDA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, nos termos do disposto no § 4º do art. 167 da Constituição da República, no inciso II do § 1º do art. 40 da Lei Complementar nº 101, de 4 de maio de 2000, na Resolução nº 48, de 2007, do Senado Federal, e no inciso I do art. 4º da Portaria MEFP nº 497, de 27 de agosto de 1990, com fundamento na Lei Municipal nº </w:t>
      </w:r>
      <w:bookmarkStart w:id="5" w:name="_Hlk11066614"/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 lei autorizadora da operação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 xml:space="preserve">, de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data da lei autorizadora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bookmarkEnd w:id="5"/>
      <w:r w:rsidRPr="00405E2A">
        <w:rPr>
          <w:sz w:val="24"/>
          <w:szCs w:val="24"/>
        </w:rPr>
        <w:t xml:space="preserve">, vincula, como garantia, para pagamento de quantias </w:t>
      </w:r>
      <w:r w:rsidRPr="00405E2A">
        <w:rPr>
          <w:sz w:val="24"/>
          <w:szCs w:val="24"/>
        </w:rPr>
        <w:lastRenderedPageBreak/>
        <w:t xml:space="preserve">que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despender em decorrência de inadimplência do </w:t>
      </w:r>
      <w:r w:rsidRPr="00405E2A">
        <w:rPr>
          <w:b/>
          <w:bCs/>
          <w:sz w:val="24"/>
          <w:szCs w:val="24"/>
        </w:rPr>
        <w:t xml:space="preserve">MUNICÍPIO </w:t>
      </w:r>
      <w:r w:rsidRPr="00405E2A">
        <w:rPr>
          <w:sz w:val="24"/>
          <w:szCs w:val="24"/>
        </w:rPr>
        <w:t xml:space="preserve">no </w:t>
      </w:r>
      <w:bookmarkStart w:id="6" w:name="_Hlk11066560"/>
      <w:r w:rsidRPr="00405E2A">
        <w:rPr>
          <w:sz w:val="24"/>
          <w:szCs w:val="24"/>
        </w:rPr>
        <w:t xml:space="preserve">Contrato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número do contrato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 xml:space="preserve"> de financiamento</w:t>
      </w:r>
      <w:r>
        <w:rPr>
          <w:b/>
          <w:bCs/>
          <w:i/>
          <w:color w:val="FF0000"/>
          <w:sz w:val="24"/>
          <w:szCs w:val="24"/>
          <w:u w:val="dotted"/>
        </w:rPr>
        <w:t>, caso houver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bookmarkEnd w:id="6"/>
      <w:r w:rsidRPr="00405E2A">
        <w:rPr>
          <w:sz w:val="24"/>
          <w:szCs w:val="24"/>
          <w:lang w:val="pt-BR"/>
        </w:rPr>
        <w:t>,</w:t>
      </w:r>
      <w:r w:rsidRPr="00405E2A">
        <w:rPr>
          <w:sz w:val="24"/>
          <w:szCs w:val="24"/>
        </w:rPr>
        <w:t xml:space="preserve"> referido na Cláusula Primeira, as quotas e receitas próprias das quais é titular, </w:t>
      </w:r>
      <w:r>
        <w:rPr>
          <w:sz w:val="24"/>
          <w:szCs w:val="24"/>
          <w:lang w:val="pt-BR"/>
        </w:rPr>
        <w:t xml:space="preserve">previstas nos </w:t>
      </w:r>
      <w:r w:rsidRPr="000B7CD6">
        <w:rPr>
          <w:sz w:val="24"/>
          <w:szCs w:val="24"/>
        </w:rPr>
        <w:t>arts</w:t>
      </w:r>
      <w:r>
        <w:rPr>
          <w:sz w:val="24"/>
          <w:szCs w:val="24"/>
          <w:lang w:val="pt-BR"/>
        </w:rPr>
        <w:t>.</w:t>
      </w:r>
      <w:r w:rsidRPr="000B7CD6">
        <w:rPr>
          <w:b/>
          <w:sz w:val="24"/>
          <w:szCs w:val="24"/>
        </w:rPr>
        <w:t xml:space="preserve"> </w:t>
      </w:r>
      <w:r w:rsidRPr="000B7CD6">
        <w:rPr>
          <w:sz w:val="24"/>
          <w:szCs w:val="24"/>
        </w:rPr>
        <w:t xml:space="preserve">156, 158 e 159 inciso I, alínea </w:t>
      </w:r>
      <w:r w:rsidRPr="000B7CD6">
        <w:rPr>
          <w:sz w:val="24"/>
          <w:szCs w:val="24"/>
          <w:lang w:val="pt-BR"/>
        </w:rPr>
        <w:t>“</w:t>
      </w:r>
      <w:r w:rsidRPr="000B7CD6">
        <w:rPr>
          <w:sz w:val="24"/>
          <w:szCs w:val="24"/>
        </w:rPr>
        <w:t>b</w:t>
      </w:r>
      <w:r w:rsidRPr="000B7CD6">
        <w:rPr>
          <w:sz w:val="24"/>
          <w:szCs w:val="24"/>
          <w:lang w:val="pt-BR"/>
        </w:rPr>
        <w:t>”</w:t>
      </w:r>
      <w:r w:rsidRPr="000B7CD6">
        <w:rPr>
          <w:sz w:val="24"/>
          <w:szCs w:val="24"/>
        </w:rPr>
        <w:t xml:space="preserve"> da Constituição Federal,</w:t>
      </w:r>
      <w:r w:rsidRPr="00405E2A">
        <w:rPr>
          <w:sz w:val="24"/>
          <w:szCs w:val="24"/>
        </w:rPr>
        <w:t xml:space="preserve"> que lhe são creditadas no</w:t>
      </w:r>
      <w:r>
        <w:rPr>
          <w:sz w:val="24"/>
          <w:szCs w:val="24"/>
          <w:lang w:val="pt-BR"/>
        </w:rPr>
        <w:t>(s)</w:t>
      </w:r>
      <w:r w:rsidRPr="00405E2A">
        <w:rPr>
          <w:sz w:val="24"/>
          <w:szCs w:val="24"/>
        </w:rPr>
        <w:t xml:space="preserve"> </w:t>
      </w:r>
      <w:r w:rsidRPr="00405E2A">
        <w:rPr>
          <w:b/>
          <w:sz w:val="24"/>
          <w:szCs w:val="24"/>
          <w:lang w:val="pt-BR"/>
        </w:rPr>
        <w:t>B</w:t>
      </w:r>
      <w:r>
        <w:rPr>
          <w:b/>
          <w:sz w:val="24"/>
          <w:szCs w:val="24"/>
          <w:lang w:val="pt-BR"/>
        </w:rPr>
        <w:t>ANCO(S) DEPOSITÁRIO(S)</w:t>
      </w:r>
      <w:r>
        <w:rPr>
          <w:sz w:val="24"/>
          <w:szCs w:val="24"/>
          <w:lang w:val="pt-BR"/>
        </w:rPr>
        <w:t>:</w:t>
      </w:r>
    </w:p>
    <w:p w:rsidR="00BB48DF" w:rsidRDefault="00BB48DF" w:rsidP="00BB48DF">
      <w:pPr>
        <w:pStyle w:val="Corpodetexto"/>
        <w:spacing w:line="360" w:lineRule="exact"/>
        <w:rPr>
          <w:sz w:val="24"/>
          <w:szCs w:val="24"/>
          <w:lang w:val="pt-BR"/>
        </w:rPr>
      </w:pPr>
    </w:p>
    <w:p w:rsidR="00BB48DF" w:rsidRDefault="00BB48DF" w:rsidP="00BB48DF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do banco depositário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>
        <w:rPr>
          <w:sz w:val="24"/>
          <w:szCs w:val="24"/>
          <w:lang w:val="pt-BR"/>
        </w:rPr>
        <w:t>;</w:t>
      </w:r>
    </w:p>
    <w:p w:rsidR="00BB48DF" w:rsidRDefault="00BB48DF" w:rsidP="00BB48DF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do banco depositário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>
        <w:rPr>
          <w:sz w:val="24"/>
          <w:szCs w:val="24"/>
          <w:lang w:val="pt-BR"/>
        </w:rPr>
        <w:t>;</w:t>
      </w:r>
    </w:p>
    <w:p w:rsidR="00BB48DF" w:rsidRDefault="00BB48DF" w:rsidP="00BB48DF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do banco depositário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>
        <w:rPr>
          <w:sz w:val="24"/>
          <w:szCs w:val="24"/>
          <w:lang w:val="pt-BR"/>
        </w:rPr>
        <w:t>.</w:t>
      </w:r>
    </w:p>
    <w:p w:rsidR="00BB48DF" w:rsidRPr="000B2848" w:rsidRDefault="00BB48DF" w:rsidP="00BB48DF">
      <w:pPr>
        <w:pStyle w:val="Corpodetexto"/>
        <w:spacing w:line="360" w:lineRule="exact"/>
        <w:rPr>
          <w:bCs/>
          <w:sz w:val="24"/>
          <w:szCs w:val="24"/>
          <w:lang w:val="pt-BR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PRIMEIRO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declara, neste ato, sob as penas da lei, </w:t>
      </w:r>
      <w:r w:rsidRPr="00405E2A">
        <w:rPr>
          <w:color w:val="000000"/>
          <w:sz w:val="24"/>
          <w:szCs w:val="24"/>
        </w:rPr>
        <w:t>que não há outras contas correntes, na mencionada instituição financeira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>ou em quaisquer outras</w:t>
      </w:r>
      <w:r w:rsidRPr="00405E2A">
        <w:rPr>
          <w:sz w:val="24"/>
          <w:szCs w:val="24"/>
        </w:rPr>
        <w:t xml:space="preserve">, com ingresso das verbas de titularidade do </w:t>
      </w:r>
      <w:r w:rsidRPr="00405E2A">
        <w:rPr>
          <w:b/>
          <w:sz w:val="24"/>
          <w:szCs w:val="24"/>
        </w:rPr>
        <w:t xml:space="preserve">MUNICÍPIO </w:t>
      </w:r>
      <w:r w:rsidRPr="00405E2A">
        <w:rPr>
          <w:sz w:val="24"/>
          <w:szCs w:val="24"/>
        </w:rPr>
        <w:t>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e que ora perfazem objeto de contragarantia à Garantia da União prestada na operação de crédito de que trata a Cláusula Primeira.</w:t>
      </w: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SEGUNDO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Obriga-se o </w:t>
      </w:r>
      <w:r w:rsidRPr="00405E2A">
        <w:rPr>
          <w:b/>
          <w:color w:val="000000"/>
          <w:sz w:val="24"/>
          <w:szCs w:val="24"/>
        </w:rPr>
        <w:t xml:space="preserve">MUNICÍPIO </w:t>
      </w:r>
      <w:r w:rsidRPr="00405E2A">
        <w:rPr>
          <w:color w:val="000000"/>
          <w:sz w:val="24"/>
          <w:szCs w:val="24"/>
        </w:rPr>
        <w:t xml:space="preserve">a informar à </w:t>
      </w:r>
      <w:r w:rsidRPr="00405E2A">
        <w:rPr>
          <w:b/>
          <w:color w:val="000000"/>
          <w:sz w:val="24"/>
          <w:szCs w:val="24"/>
        </w:rPr>
        <w:t>UNIÃO</w:t>
      </w:r>
      <w:r w:rsidRPr="00405E2A">
        <w:rPr>
          <w:color w:val="000000"/>
          <w:sz w:val="24"/>
          <w:szCs w:val="24"/>
        </w:rPr>
        <w:t xml:space="preserve">, perante a Secretaria do Tesouro Nacional e o </w:t>
      </w:r>
      <w:r w:rsidR="00F17065">
        <w:rPr>
          <w:b/>
          <w:sz w:val="24"/>
          <w:szCs w:val="24"/>
        </w:rPr>
        <w:t>AGENTE</w:t>
      </w:r>
      <w:r w:rsidRPr="00405E2A">
        <w:rPr>
          <w:color w:val="000000"/>
          <w:sz w:val="24"/>
          <w:szCs w:val="24"/>
        </w:rPr>
        <w:t>, a criação ou substituição de qualquer conta corrente ou agência, bem como a contratação de nova instituição financeira para depósito</w:t>
      </w:r>
      <w:r w:rsidRPr="00405E2A">
        <w:rPr>
          <w:sz w:val="24"/>
          <w:szCs w:val="24"/>
        </w:rPr>
        <w:t xml:space="preserve"> das receitas tributárias próprias ou das repartições tributárias constitucionais de qu</w:t>
      </w:r>
      <w:r>
        <w:rPr>
          <w:sz w:val="24"/>
          <w:szCs w:val="24"/>
        </w:rPr>
        <w:t>e trata a Cláusula Segunda</w:t>
      </w:r>
      <w:r w:rsidRPr="00405E2A">
        <w:rPr>
          <w:sz w:val="24"/>
          <w:szCs w:val="24"/>
        </w:rPr>
        <w:t>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b/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Mesmo em caso de a obrigação de informar prevista no Parágrafo </w:t>
      </w:r>
      <w:r>
        <w:rPr>
          <w:sz w:val="24"/>
          <w:szCs w:val="24"/>
        </w:rPr>
        <w:t>Segundo</w:t>
      </w:r>
      <w:r w:rsidRPr="00405E2A">
        <w:rPr>
          <w:sz w:val="24"/>
          <w:szCs w:val="24"/>
        </w:rPr>
        <w:t xml:space="preserve"> deixar de ser observada, o </w:t>
      </w:r>
      <w:r w:rsidRPr="00405E2A">
        <w:rPr>
          <w:b/>
          <w:sz w:val="24"/>
          <w:szCs w:val="24"/>
        </w:rPr>
        <w:t xml:space="preserve">MUNICÍPIO </w:t>
      </w:r>
      <w:r w:rsidRPr="00405E2A">
        <w:rPr>
          <w:sz w:val="24"/>
          <w:szCs w:val="24"/>
        </w:rPr>
        <w:t xml:space="preserve">autoriza, desde já, de forma irrevogável </w:t>
      </w:r>
      <w:r w:rsidRPr="00AF68A0">
        <w:rPr>
          <w:sz w:val="24"/>
          <w:szCs w:val="24"/>
        </w:rPr>
        <w:t>e irretratável, que os representantes do</w:t>
      </w:r>
      <w:r>
        <w:rPr>
          <w:sz w:val="24"/>
          <w:szCs w:val="24"/>
        </w:rPr>
        <w:t>(s)</w:t>
      </w:r>
      <w:r w:rsidRPr="00AF68A0">
        <w:rPr>
          <w:sz w:val="24"/>
          <w:szCs w:val="24"/>
        </w:rPr>
        <w:t xml:space="preserve"> </w:t>
      </w:r>
      <w:r w:rsidRPr="00405E2A">
        <w:rPr>
          <w:b/>
          <w:bCs/>
          <w:sz w:val="24"/>
          <w:szCs w:val="24"/>
        </w:rPr>
        <w:t>BANCO</w:t>
      </w:r>
      <w:r>
        <w:rPr>
          <w:b/>
          <w:bCs/>
          <w:sz w:val="24"/>
          <w:szCs w:val="24"/>
        </w:rPr>
        <w:t xml:space="preserve">(S) </w:t>
      </w:r>
      <w:r w:rsidRPr="00405E2A">
        <w:rPr>
          <w:b/>
          <w:bCs/>
          <w:sz w:val="24"/>
          <w:szCs w:val="24"/>
        </w:rPr>
        <w:t>DEPOSITÁRIO</w:t>
      </w:r>
      <w:r>
        <w:rPr>
          <w:b/>
          <w:bCs/>
          <w:sz w:val="24"/>
          <w:szCs w:val="24"/>
        </w:rPr>
        <w:t>(S)</w:t>
      </w:r>
      <w:r w:rsidRPr="00AF68A0">
        <w:rPr>
          <w:sz w:val="24"/>
          <w:szCs w:val="24"/>
        </w:rPr>
        <w:t>, ou de qualquer instituição</w:t>
      </w:r>
      <w:r w:rsidRPr="00405E2A">
        <w:rPr>
          <w:sz w:val="24"/>
          <w:szCs w:val="24"/>
        </w:rPr>
        <w:t xml:space="preserve"> financeira a ser futuramente contratada, apresentem informações, sobre qualquer nova agência ou conta corrente de depósito das verbas,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intermédio da Secretaria do Tesouro Nacional, que poderá ser representada, também, para essa finalidade, pelo </w:t>
      </w:r>
      <w:r w:rsidR="00F17065">
        <w:rPr>
          <w:b/>
          <w:sz w:val="24"/>
          <w:szCs w:val="24"/>
        </w:rPr>
        <w:t>AGENTE</w:t>
      </w:r>
      <w:r w:rsidRPr="00405E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Pr="00405E2A" w:rsidRDefault="00BB48DF" w:rsidP="00BB48DF">
      <w:pPr>
        <w:pStyle w:val="Corpodetexto"/>
        <w:spacing w:line="360" w:lineRule="exact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TERCEIRA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, para pagamento de quantias decorrentes de inadimplemento contratual, inclusive atualização monetária, juros e encargos, cede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neste ato, suas receitas próprias e as transferências constitucionais a que se refere a Cláusula Segunda, até o montante devido, atualizado pela taxa referencial do Sistema Especial de Liquidação e de Custódia–SELIC efetiva mensal para títulos públicos federais, divulgada pelo Banco Central do Brasil, e confere poderes, neste ato, em caráter irrevogável e irretratável, à </w:t>
      </w:r>
      <w:r w:rsidRPr="00405E2A">
        <w:rPr>
          <w:b/>
          <w:bCs/>
          <w:sz w:val="24"/>
          <w:szCs w:val="24"/>
        </w:rPr>
        <w:t xml:space="preserve">UNIÃO </w:t>
      </w:r>
      <w:r w:rsidRPr="00405E2A">
        <w:rPr>
          <w:bCs/>
          <w:sz w:val="24"/>
          <w:szCs w:val="24"/>
        </w:rPr>
        <w:t>para</w:t>
      </w:r>
      <w:r w:rsidRPr="00405E2A">
        <w:rPr>
          <w:sz w:val="24"/>
          <w:szCs w:val="24"/>
        </w:rPr>
        <w:t xml:space="preserve">, por si ou por intermédio do </w:t>
      </w:r>
      <w:r w:rsidR="00F17065">
        <w:rPr>
          <w:b/>
          <w:sz w:val="24"/>
          <w:szCs w:val="24"/>
          <w:lang w:val="pt-BR"/>
        </w:rPr>
        <w:t>AGENTE</w:t>
      </w:r>
      <w:r>
        <w:rPr>
          <w:b/>
          <w:sz w:val="24"/>
          <w:szCs w:val="24"/>
          <w:lang w:val="pt-BR"/>
        </w:rPr>
        <w:t>,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requere</w:t>
      </w:r>
      <w:r w:rsidRPr="00405E2A">
        <w:rPr>
          <w:color w:val="000000"/>
          <w:sz w:val="24"/>
          <w:szCs w:val="24"/>
        </w:rPr>
        <w:t>r a transferência ou transferir</w:t>
      </w:r>
      <w:r w:rsidRPr="00405E2A">
        <w:rPr>
          <w:sz w:val="24"/>
          <w:szCs w:val="24"/>
        </w:rPr>
        <w:t>, conforme o caso</w:t>
      </w:r>
      <w:r w:rsidRPr="00405E2A">
        <w:rPr>
          <w:color w:val="000000"/>
          <w:sz w:val="24"/>
          <w:szCs w:val="24"/>
        </w:rPr>
        <w:t xml:space="preserve">, para a conta do Tesouro Nacional, as verbas descritas na Cláusula Segunda que estiverem depositadas em </w:t>
      </w:r>
      <w:r w:rsidRPr="00405E2A">
        <w:rPr>
          <w:color w:val="000000"/>
          <w:sz w:val="24"/>
          <w:szCs w:val="24"/>
        </w:rPr>
        <w:lastRenderedPageBreak/>
        <w:t xml:space="preserve">qualquer agência ou conta corrente dos aludidos bancos ou em qualquer outra instituição financeira, a ser futuramente contratada pelo </w:t>
      </w:r>
      <w:r w:rsidRPr="00405E2A">
        <w:rPr>
          <w:b/>
          <w:color w:val="000000"/>
          <w:sz w:val="24"/>
          <w:szCs w:val="24"/>
          <w:lang w:val="pt-BR"/>
        </w:rPr>
        <w:t xml:space="preserve">MUNICÍPIO </w:t>
      </w:r>
      <w:r w:rsidRPr="00405E2A">
        <w:rPr>
          <w:color w:val="000000"/>
          <w:sz w:val="24"/>
          <w:szCs w:val="24"/>
        </w:rPr>
        <w:t xml:space="preserve">para depósito das verbas de receitas próprias e cotas de repartição </w:t>
      </w:r>
      <w:r w:rsidRPr="00405E2A">
        <w:rPr>
          <w:sz w:val="24"/>
          <w:szCs w:val="24"/>
        </w:rPr>
        <w:t>constitucional 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ora ofertadas em contragarantia, até o limite do saldo existente</w:t>
      </w:r>
      <w:r w:rsidRPr="00405E2A">
        <w:rPr>
          <w:b/>
          <w:color w:val="000000"/>
          <w:sz w:val="24"/>
          <w:szCs w:val="24"/>
          <w:lang w:val="pt-BR"/>
        </w:rPr>
        <w:t>.</w:t>
      </w: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>PARÁGRAFO PRIMEIRO</w:t>
      </w:r>
      <w:r w:rsidRPr="00405E2A">
        <w:rPr>
          <w:sz w:val="24"/>
          <w:szCs w:val="24"/>
        </w:rPr>
        <w:t xml:space="preserve"> – A taxa SELIC a que se refere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 terá capitalização composta e será truncada na 6ª (sexta) casa decimal.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SEGUNDO </w:t>
      </w:r>
      <w:r w:rsidRPr="00405E2A">
        <w:rPr>
          <w:sz w:val="24"/>
          <w:szCs w:val="24"/>
        </w:rPr>
        <w:t>–</w:t>
      </w:r>
      <w:r>
        <w:rPr>
          <w:sz w:val="24"/>
          <w:szCs w:val="24"/>
        </w:rPr>
        <w:t xml:space="preserve"> O </w:t>
      </w:r>
      <w:r w:rsidRPr="00405E2A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confere</w:t>
      </w:r>
      <w:r w:rsidRPr="00405E2A">
        <w:rPr>
          <w:sz w:val="24"/>
          <w:szCs w:val="24"/>
        </w:rPr>
        <w:t xml:space="preserve">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="00F17065">
        <w:rPr>
          <w:b/>
          <w:sz w:val="24"/>
          <w:szCs w:val="24"/>
        </w:rPr>
        <w:t>AGENTE</w:t>
      </w:r>
      <w:r w:rsidRPr="00405E2A">
        <w:rPr>
          <w:sz w:val="24"/>
          <w:szCs w:val="24"/>
        </w:rPr>
        <w:t xml:space="preserve">, para transferir ou requerer a transferência, para a conta do Tesouro Nacional, até o limite do saldo existente,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>as verbas descritas nas Cláusulas Segunda e Terceira, que estiverem depositadas em qualquer outra agência ou conta corrente dos aludidos bancos ou em qualquer outra instituição financeira, com a responsabilidade de depósito das referidas verbas de receitas próprias e cotas de repartição constitucional, de forma a cumprir integralmente todas as obrigações assumidas no presente Contrato.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Para efetivação da cessão e transferência a que se refere esta Cláusula, a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informará ao </w:t>
      </w:r>
      <w:r w:rsidR="00F17065">
        <w:rPr>
          <w:b/>
          <w:sz w:val="24"/>
          <w:szCs w:val="24"/>
        </w:rPr>
        <w:t>AGENTE</w:t>
      </w:r>
      <w:r w:rsidRPr="00405E2A">
        <w:rPr>
          <w:sz w:val="24"/>
          <w:szCs w:val="24"/>
        </w:rPr>
        <w:t xml:space="preserve"> o valor da importância a ser transferida.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QUARTO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Sem prejuízo da imediata execução das contragarantias de que trata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 não ressarcimento pelo </w:t>
      </w:r>
      <w:r w:rsidRPr="00405E2A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 qualquer compromisso por esta honrado, em decorrência do Contrato de Garantia referido na Cláusula Primeira, em até trinta dias, implicará a constituição do </w:t>
      </w:r>
      <w:r w:rsidRPr="00405E2A">
        <w:rPr>
          <w:b/>
          <w:sz w:val="24"/>
          <w:szCs w:val="24"/>
        </w:rPr>
        <w:t xml:space="preserve">MUNICÍPIO </w:t>
      </w:r>
      <w:r w:rsidRPr="00405E2A">
        <w:rPr>
          <w:sz w:val="24"/>
          <w:szCs w:val="24"/>
        </w:rPr>
        <w:t>em mora, reconhecendo, nessa hipótese, a certeza e liquidez da dívida, e seus consectários, incluindo a inscrição em Dívida Ativa da União.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QUINTO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Havendo a transferência de recursos prevista no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os respectivos custos financeiros serão suportados, exclusivamente, pelo </w:t>
      </w:r>
      <w:r w:rsidRPr="009321F0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>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bCs/>
          <w:sz w:val="24"/>
          <w:szCs w:val="24"/>
        </w:rPr>
      </w:pPr>
      <w:r w:rsidRPr="00AF68A0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SEXTO </w:t>
      </w:r>
      <w:r w:rsidRPr="00AF68A0">
        <w:rPr>
          <w:bCs/>
          <w:sz w:val="24"/>
          <w:szCs w:val="24"/>
        </w:rPr>
        <w:t xml:space="preserve">– O </w:t>
      </w:r>
      <w:r w:rsidRPr="00AF68A0">
        <w:rPr>
          <w:b/>
          <w:bCs/>
          <w:sz w:val="24"/>
          <w:szCs w:val="24"/>
        </w:rPr>
        <w:t>BANCO DEPOSITÁRIO</w:t>
      </w:r>
      <w:r w:rsidRPr="00AF68A0">
        <w:rPr>
          <w:bCs/>
          <w:sz w:val="24"/>
          <w:szCs w:val="24"/>
        </w:rPr>
        <w:t xml:space="preserve"> se obriga, neste ato, em</w:t>
      </w:r>
      <w:r w:rsidRPr="00405E2A">
        <w:rPr>
          <w:bCs/>
          <w:sz w:val="24"/>
          <w:szCs w:val="24"/>
        </w:rPr>
        <w:t xml:space="preserve"> caráter irrevogável e irretratável, a transferir, no prazo máximo de 1 (um) dia útil, contado da data da solicitação de que trata </w:t>
      </w:r>
      <w:r>
        <w:rPr>
          <w:bCs/>
          <w:sz w:val="24"/>
          <w:szCs w:val="24"/>
        </w:rPr>
        <w:t>esta Cláusula</w:t>
      </w:r>
      <w:r w:rsidRPr="00405E2A">
        <w:rPr>
          <w:bCs/>
          <w:sz w:val="24"/>
          <w:szCs w:val="24"/>
        </w:rPr>
        <w:t xml:space="preserve">, e até as </w:t>
      </w:r>
      <w:r>
        <w:rPr>
          <w:bCs/>
          <w:sz w:val="24"/>
          <w:szCs w:val="24"/>
        </w:rPr>
        <w:t>16:30</w:t>
      </w:r>
      <w:r w:rsidRPr="00405E2A">
        <w:rPr>
          <w:bCs/>
          <w:sz w:val="24"/>
          <w:szCs w:val="24"/>
        </w:rPr>
        <w:t xml:space="preserve"> horas, até o limite dos saldos existentes, mediante requisição da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bCs/>
          <w:sz w:val="24"/>
          <w:szCs w:val="24"/>
        </w:rPr>
        <w:t xml:space="preserve"> ou do </w:t>
      </w:r>
      <w:r w:rsidR="00F17065">
        <w:rPr>
          <w:b/>
          <w:sz w:val="24"/>
          <w:szCs w:val="24"/>
        </w:rPr>
        <w:t>AGENTE</w:t>
      </w:r>
      <w:r w:rsidRPr="00405E2A">
        <w:rPr>
          <w:bCs/>
          <w:sz w:val="24"/>
          <w:szCs w:val="24"/>
        </w:rPr>
        <w:t xml:space="preserve">, os valores necessários ao pagamento das obrigações decorrentes deste Contrato, sob pena de </w:t>
      </w:r>
      <w:r>
        <w:rPr>
          <w:bCs/>
          <w:sz w:val="24"/>
          <w:szCs w:val="24"/>
        </w:rPr>
        <w:t>multa diária de 1% (um por cento) do valor requisitado.</w:t>
      </w:r>
    </w:p>
    <w:p w:rsidR="00BB48DF" w:rsidRPr="00405E2A" w:rsidRDefault="00BB48DF" w:rsidP="00BB48DF">
      <w:pPr>
        <w:spacing w:line="360" w:lineRule="exact"/>
        <w:jc w:val="both"/>
        <w:rPr>
          <w:bCs/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SÉTIMO </w:t>
      </w:r>
      <w:r w:rsidRPr="00405E2A">
        <w:rPr>
          <w:bCs/>
          <w:sz w:val="24"/>
          <w:szCs w:val="24"/>
        </w:rPr>
        <w:t xml:space="preserve">– O </w:t>
      </w:r>
      <w:r w:rsidR="00F17065">
        <w:rPr>
          <w:b/>
          <w:sz w:val="24"/>
          <w:szCs w:val="24"/>
        </w:rPr>
        <w:t>AGENTE</w:t>
      </w:r>
      <w:r w:rsidRPr="00405E2A">
        <w:rPr>
          <w:bCs/>
          <w:sz w:val="24"/>
          <w:szCs w:val="24"/>
        </w:rPr>
        <w:t xml:space="preserve"> se obriga, neste ato, em caráter irrevogável e irretratável, a transferir para a </w:t>
      </w:r>
      <w:r w:rsidRPr="00405E2A">
        <w:rPr>
          <w:b/>
          <w:bCs/>
          <w:sz w:val="24"/>
          <w:szCs w:val="24"/>
        </w:rPr>
        <w:t>UNIÃO,</w:t>
      </w:r>
      <w:r w:rsidRPr="00405E2A">
        <w:rPr>
          <w:bCs/>
          <w:sz w:val="24"/>
          <w:szCs w:val="24"/>
        </w:rPr>
        <w:t xml:space="preserve"> na mesma data do recebimento, os recursos transferidos </w:t>
      </w:r>
      <w:r w:rsidRPr="00AF68A0">
        <w:rPr>
          <w:bCs/>
          <w:sz w:val="24"/>
          <w:szCs w:val="24"/>
        </w:rPr>
        <w:t>pelo</w:t>
      </w:r>
      <w:r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Pr="00405E2A">
        <w:rPr>
          <w:b/>
          <w:bCs/>
          <w:sz w:val="24"/>
          <w:szCs w:val="24"/>
        </w:rPr>
        <w:t>BANCO</w:t>
      </w:r>
      <w:r>
        <w:rPr>
          <w:b/>
          <w:bCs/>
          <w:sz w:val="24"/>
          <w:szCs w:val="24"/>
        </w:rPr>
        <w:t xml:space="preserve">(S) </w:t>
      </w:r>
      <w:r w:rsidRPr="00405E2A">
        <w:rPr>
          <w:b/>
          <w:bCs/>
          <w:sz w:val="24"/>
          <w:szCs w:val="24"/>
        </w:rPr>
        <w:t>DEPOSITÁRIO</w:t>
      </w:r>
      <w:r>
        <w:rPr>
          <w:b/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até as </w:t>
      </w:r>
      <w:r>
        <w:rPr>
          <w:bCs/>
          <w:sz w:val="24"/>
          <w:szCs w:val="24"/>
        </w:rPr>
        <w:t>16:30</w:t>
      </w:r>
      <w:r w:rsidRPr="00AF68A0">
        <w:rPr>
          <w:bCs/>
          <w:sz w:val="24"/>
          <w:szCs w:val="24"/>
        </w:rPr>
        <w:t xml:space="preserve"> horas</w:t>
      </w:r>
      <w:r w:rsidRPr="00AF68A0">
        <w:rPr>
          <w:b/>
          <w:bCs/>
          <w:sz w:val="24"/>
          <w:szCs w:val="24"/>
        </w:rPr>
        <w:t>,</w:t>
      </w:r>
      <w:r w:rsidRPr="00AF68A0">
        <w:rPr>
          <w:bCs/>
          <w:sz w:val="24"/>
          <w:szCs w:val="24"/>
        </w:rPr>
        <w:t xml:space="preserve"> sob pena de arcar com os custos</w:t>
      </w:r>
      <w:r w:rsidRPr="00405E2A">
        <w:rPr>
          <w:bCs/>
          <w:sz w:val="24"/>
          <w:szCs w:val="24"/>
        </w:rPr>
        <w:t xml:space="preserve"> referentes à atualização de que trata o </w:t>
      </w:r>
      <w:r w:rsidRPr="00405E2A">
        <w:rPr>
          <w:bCs/>
          <w:i/>
          <w:sz w:val="24"/>
          <w:szCs w:val="24"/>
        </w:rPr>
        <w:t>caput</w:t>
      </w:r>
      <w:r w:rsidRPr="00405E2A">
        <w:rPr>
          <w:bCs/>
          <w:sz w:val="24"/>
          <w:szCs w:val="24"/>
        </w:rPr>
        <w:t>.</w:t>
      </w:r>
    </w:p>
    <w:p w:rsidR="00BB48DF" w:rsidRPr="00405E2A" w:rsidRDefault="00BB48DF" w:rsidP="00BB48DF">
      <w:pPr>
        <w:spacing w:line="360" w:lineRule="exact"/>
        <w:jc w:val="both"/>
        <w:rPr>
          <w:bCs/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lastRenderedPageBreak/>
        <w:t>CLÁUSULA QUARTA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3227E9">
        <w:rPr>
          <w:sz w:val="24"/>
          <w:szCs w:val="24"/>
        </w:rPr>
        <w:t xml:space="preserve">O </w:t>
      </w:r>
      <w:r w:rsidRPr="003227E9">
        <w:rPr>
          <w:b/>
          <w:bCs/>
          <w:sz w:val="24"/>
          <w:szCs w:val="24"/>
        </w:rPr>
        <w:t>MUNICÍPIO</w:t>
      </w:r>
      <w:r w:rsidRPr="003227E9">
        <w:rPr>
          <w:sz w:val="24"/>
          <w:szCs w:val="24"/>
        </w:rPr>
        <w:t xml:space="preserve"> pagará ao </w:t>
      </w:r>
      <w:r w:rsidR="00F17065">
        <w:rPr>
          <w:sz w:val="24"/>
          <w:szCs w:val="24"/>
        </w:rPr>
        <w:t>AGENTE</w:t>
      </w:r>
      <w:r w:rsidRPr="003227E9">
        <w:rPr>
          <w:sz w:val="24"/>
          <w:szCs w:val="24"/>
        </w:rPr>
        <w:t xml:space="preserve"> tarifa de administração de contrato de contragarantia no valor de </w:t>
      </w:r>
      <w:r w:rsidRPr="00BE067A">
        <w:rPr>
          <w:sz w:val="24"/>
          <w:szCs w:val="24"/>
        </w:rPr>
        <w:t xml:space="preserve">R$ </w:t>
      </w:r>
      <w:r w:rsidR="00F17065">
        <w:rPr>
          <w:sz w:val="24"/>
          <w:szCs w:val="24"/>
        </w:rPr>
        <w:t>6</w:t>
      </w:r>
      <w:r w:rsidRPr="00BE067A">
        <w:rPr>
          <w:sz w:val="24"/>
          <w:szCs w:val="24"/>
        </w:rPr>
        <w:t>.000,00 (</w:t>
      </w:r>
      <w:r w:rsidR="00F17065">
        <w:rPr>
          <w:sz w:val="24"/>
          <w:szCs w:val="24"/>
        </w:rPr>
        <w:t>seis</w:t>
      </w:r>
      <w:bookmarkStart w:id="7" w:name="_GoBack"/>
      <w:bookmarkEnd w:id="7"/>
      <w:r w:rsidRPr="00BE067A">
        <w:rPr>
          <w:sz w:val="24"/>
          <w:szCs w:val="24"/>
        </w:rPr>
        <w:t xml:space="preserve"> mil reais)</w:t>
      </w:r>
      <w:r w:rsidRPr="003227E9">
        <w:rPr>
          <w:sz w:val="24"/>
          <w:szCs w:val="24"/>
        </w:rPr>
        <w:t xml:space="preserve">, em parcela única, </w:t>
      </w:r>
      <w:r>
        <w:rPr>
          <w:sz w:val="24"/>
          <w:szCs w:val="24"/>
        </w:rPr>
        <w:t xml:space="preserve">por ocasião da assinatura do presente instrumento pelo </w:t>
      </w:r>
      <w:r w:rsidR="00F17065">
        <w:rPr>
          <w:b/>
          <w:sz w:val="24"/>
          <w:szCs w:val="24"/>
        </w:rPr>
        <w:t>AGENTE</w:t>
      </w:r>
      <w:r w:rsidRPr="00405E2A">
        <w:rPr>
          <w:sz w:val="24"/>
          <w:szCs w:val="24"/>
        </w:rPr>
        <w:t>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b/>
          <w:sz w:val="24"/>
          <w:szCs w:val="24"/>
        </w:rPr>
      </w:pPr>
      <w:r w:rsidRPr="00AF68A0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ÚNICO</w:t>
      </w:r>
      <w:r w:rsidRPr="00AF68A0">
        <w:rPr>
          <w:sz w:val="24"/>
          <w:szCs w:val="24"/>
        </w:rPr>
        <w:t xml:space="preserve"> </w:t>
      </w:r>
      <w:r w:rsidRPr="00AF68A0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Os respectivos custos financeiros associados ao pagamento da remuneração de que trata esta Cláusula serão suportados, exclusivamente, pelo </w:t>
      </w:r>
      <w:r w:rsidRPr="00405E2A">
        <w:rPr>
          <w:b/>
          <w:sz w:val="24"/>
          <w:szCs w:val="24"/>
        </w:rPr>
        <w:t>MUNICÍPIO.</w:t>
      </w:r>
    </w:p>
    <w:p w:rsidR="00BB48DF" w:rsidRPr="00405E2A" w:rsidRDefault="00BB48DF" w:rsidP="00BB48DF">
      <w:pPr>
        <w:spacing w:line="360" w:lineRule="exact"/>
        <w:jc w:val="both"/>
        <w:rPr>
          <w:b/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QUINTA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Obriga-se 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a custear ou a ressarcir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todas as despesas comprovadamente incorridas com a negociação, formalização e implementação do Contrato de Garantia Fidejussória e do presente Contrato de Contragarantia.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SEXTA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obriga-se a assegurar os recursos necessár</w:t>
      </w:r>
      <w:r>
        <w:rPr>
          <w:sz w:val="24"/>
          <w:szCs w:val="24"/>
        </w:rPr>
        <w:t xml:space="preserve">ios ao cumprimento do Contrato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número do contrato de financiamento, caso houver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>
        <w:rPr>
          <w:b/>
          <w:bCs/>
          <w:i/>
          <w:color w:val="FF0000"/>
          <w:sz w:val="24"/>
          <w:szCs w:val="24"/>
          <w:u w:val="dotted"/>
        </w:rPr>
        <w:t xml:space="preserve"> </w:t>
      </w:r>
      <w:r w:rsidRPr="00405E2A">
        <w:rPr>
          <w:sz w:val="24"/>
          <w:szCs w:val="24"/>
        </w:rPr>
        <w:t>a que se refere a Cláusula Primeira.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CLÁUSULA SÉTIMA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>, por intermédio da Procuradoria-Geral da Fazenda Nacional, providenciará a publicação de extrato deste Contrato no Diário Oficial da União.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B749A4">
        <w:rPr>
          <w:b/>
          <w:bCs/>
          <w:sz w:val="24"/>
          <w:szCs w:val="24"/>
        </w:rPr>
        <w:t>CLÁUSULA OITAVA</w:t>
      </w:r>
      <w:r w:rsidRPr="00B749A4">
        <w:rPr>
          <w:sz w:val="24"/>
          <w:szCs w:val="24"/>
        </w:rPr>
        <w:t xml:space="preserve"> - Estabelece-se, como foro competente para conhecimento e solução de toda e qualquer questão decorrente da interpretação ou execução deste Contrato de Contragarantia, a Seção Judiciária da Justiça Federal do Distrito Federal.</w:t>
      </w:r>
    </w:p>
    <w:p w:rsidR="00BB48DF" w:rsidRPr="00405E2A" w:rsidRDefault="00BB48DF" w:rsidP="00BB48DF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:rsidR="00BB48DF" w:rsidRDefault="00BB48DF" w:rsidP="00BB48DF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405E2A">
        <w:rPr>
          <w:sz w:val="24"/>
          <w:szCs w:val="24"/>
        </w:rPr>
        <w:t>E, por estarem, assim, justas e contratadas, as Partes celebram o presente Contrato, em</w:t>
      </w:r>
      <w:r w:rsidRPr="00405E2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quatro</w:t>
      </w:r>
      <w:r w:rsidRPr="00405E2A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vias, de igual teor e forma, para o mesmo efeito de direito.</w:t>
      </w:r>
    </w:p>
    <w:p w:rsidR="00BB48DF" w:rsidRPr="00405E2A" w:rsidRDefault="00BB48DF" w:rsidP="00BB48DF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:rsidR="00BB48DF" w:rsidRDefault="00BB48DF" w:rsidP="00BB48DF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  <w:r w:rsidRPr="00405E2A">
        <w:rPr>
          <w:sz w:val="24"/>
          <w:szCs w:val="24"/>
        </w:rPr>
        <w:t>Brasília,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 w:rsidRPr="00405E2A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9" w:name="Texto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de 20</w:t>
      </w:r>
      <w:r>
        <w:rPr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0" w:name="Texto2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 w:rsidRPr="00405E2A">
        <w:rPr>
          <w:sz w:val="24"/>
          <w:szCs w:val="24"/>
        </w:rPr>
        <w:t>.</w:t>
      </w:r>
    </w:p>
    <w:p w:rsidR="00BB48DF" w:rsidRPr="00405E2A" w:rsidRDefault="00BB48DF" w:rsidP="00BB48DF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:rsidR="00BB48DF" w:rsidRPr="00405E2A" w:rsidRDefault="00BB48DF" w:rsidP="00BB48DF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4"/>
        <w:gridCol w:w="1945"/>
        <w:gridCol w:w="3392"/>
      </w:tblGrid>
      <w:tr w:rsidR="00BB48DF" w:rsidRPr="00405E2A" w:rsidTr="0071135A">
        <w:tc>
          <w:tcPr>
            <w:tcW w:w="3734" w:type="dxa"/>
            <w:tcBorders>
              <w:top w:val="single" w:sz="4" w:space="0" w:color="auto"/>
            </w:tcBorders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t>UNIÃO</w:t>
            </w:r>
          </w:p>
        </w:tc>
        <w:tc>
          <w:tcPr>
            <w:tcW w:w="1945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t>MUNICÍPIO</w:t>
            </w:r>
          </w:p>
        </w:tc>
      </w:tr>
      <w:tr w:rsidR="00BB48DF" w:rsidRPr="00405E2A" w:rsidTr="0071135A">
        <w:tc>
          <w:tcPr>
            <w:tcW w:w="3734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B48DF" w:rsidRDefault="00BB48DF" w:rsidP="00BB48DF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4"/>
        <w:gridCol w:w="1945"/>
        <w:gridCol w:w="3392"/>
      </w:tblGrid>
      <w:tr w:rsidR="00BB48DF" w:rsidRPr="00405E2A" w:rsidTr="0071135A">
        <w:tc>
          <w:tcPr>
            <w:tcW w:w="3734" w:type="dxa"/>
            <w:tcBorders>
              <w:top w:val="single" w:sz="4" w:space="0" w:color="auto"/>
            </w:tcBorders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DO BRASIL S/A</w:t>
            </w:r>
          </w:p>
        </w:tc>
        <w:tc>
          <w:tcPr>
            <w:tcW w:w="1945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  <w:tr w:rsidR="00BB48DF" w:rsidRPr="00405E2A" w:rsidTr="0071135A">
        <w:tc>
          <w:tcPr>
            <w:tcW w:w="3734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B48DF" w:rsidRDefault="00BB48DF" w:rsidP="00BB48DF"/>
    <w:p w:rsidR="00BB48DF" w:rsidRDefault="00BB48DF" w:rsidP="00BB48DF"/>
    <w:p w:rsidR="00BB48DF" w:rsidRPr="00405E2A" w:rsidRDefault="00BB48DF" w:rsidP="00BB48DF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BB48DF" w:rsidRPr="00405E2A" w:rsidTr="0071135A">
        <w:tc>
          <w:tcPr>
            <w:tcW w:w="3731" w:type="dxa"/>
            <w:tcBorders>
              <w:top w:val="single" w:sz="4" w:space="0" w:color="auto"/>
            </w:tcBorders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  <w:tc>
          <w:tcPr>
            <w:tcW w:w="1656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</w:tbl>
    <w:p w:rsidR="00BB48DF" w:rsidRDefault="00BB48DF" w:rsidP="00BB48DF">
      <w:pPr>
        <w:spacing w:after="200" w:line="276" w:lineRule="auto"/>
      </w:pPr>
    </w:p>
    <w:p w:rsidR="00BB48DF" w:rsidRDefault="00BB48DF" w:rsidP="00BB48DF">
      <w:pPr>
        <w:spacing w:line="360" w:lineRule="exact"/>
      </w:pPr>
    </w:p>
    <w:p w:rsidR="00523F0B" w:rsidRDefault="00523F0B"/>
    <w:sectPr w:rsidR="00523F0B" w:rsidSect="00700799">
      <w:headerReference w:type="first" r:id="rId9"/>
      <w:pgSz w:w="11906" w:h="16838" w:code="9"/>
      <w:pgMar w:top="1701" w:right="991" w:bottom="1134" w:left="1418" w:header="99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72" w:rsidRDefault="00C65472">
      <w:r>
        <w:separator/>
      </w:r>
    </w:p>
  </w:endnote>
  <w:endnote w:type="continuationSeparator" w:id="0">
    <w:p w:rsidR="00C65472" w:rsidRDefault="00C6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EC" w:rsidRDefault="00C65472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72" w:rsidRDefault="00C65472">
      <w:r>
        <w:separator/>
      </w:r>
    </w:p>
  </w:footnote>
  <w:footnote w:type="continuationSeparator" w:id="0">
    <w:p w:rsidR="00C65472" w:rsidRDefault="00C6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EC" w:rsidRPr="00AF21B4" w:rsidRDefault="00BB48DF">
    <w:pPr>
      <w:pStyle w:val="Cabealho"/>
      <w:rPr>
        <w:sz w:val="24"/>
        <w:szCs w:val="24"/>
        <w:lang w:val="pt-BR"/>
      </w:rPr>
    </w:pPr>
    <w:r w:rsidRPr="00B2792B">
      <w:rPr>
        <w:sz w:val="22"/>
        <w:szCs w:val="22"/>
      </w:rPr>
      <w:t xml:space="preserve">(Fl. </w:t>
    </w:r>
    <w:r w:rsidRPr="00B2792B">
      <w:rPr>
        <w:rStyle w:val="Nmerodepgina"/>
        <w:sz w:val="22"/>
        <w:szCs w:val="22"/>
      </w:rPr>
      <w:fldChar w:fldCharType="begin"/>
    </w:r>
    <w:r w:rsidRPr="00B2792B">
      <w:rPr>
        <w:rStyle w:val="Nmerodepgina"/>
        <w:sz w:val="22"/>
        <w:szCs w:val="22"/>
      </w:rPr>
      <w:instrText xml:space="preserve"> PAGE </w:instrText>
    </w:r>
    <w:r w:rsidRPr="00B2792B">
      <w:rPr>
        <w:rStyle w:val="Nmerodepgina"/>
        <w:sz w:val="22"/>
        <w:szCs w:val="22"/>
      </w:rPr>
      <w:fldChar w:fldCharType="separate"/>
    </w:r>
    <w:r>
      <w:rPr>
        <w:rStyle w:val="Nmerodepgina"/>
        <w:noProof/>
        <w:sz w:val="22"/>
        <w:szCs w:val="22"/>
      </w:rPr>
      <w:t>2</w:t>
    </w:r>
    <w:r w:rsidRPr="00B2792B">
      <w:rPr>
        <w:rStyle w:val="Nmerodepgina"/>
        <w:sz w:val="22"/>
        <w:szCs w:val="22"/>
      </w:rPr>
      <w:fldChar w:fldCharType="end"/>
    </w:r>
    <w:r w:rsidRPr="00B2792B">
      <w:rPr>
        <w:sz w:val="22"/>
        <w:szCs w:val="22"/>
      </w:rPr>
      <w:t xml:space="preserve"> do Contrato de Contragarantia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r>
      <w:rPr>
        <w:sz w:val="22"/>
        <w:szCs w:val="22"/>
        <w:lang w:val="pt-BR"/>
      </w:rPr>
      <w:t xml:space="preserve">           </w:t>
    </w:r>
    <w:r w:rsidRPr="00B2792B">
      <w:rPr>
        <w:sz w:val="22"/>
        <w:szCs w:val="22"/>
      </w:rPr>
      <w:t>/PGFN/ – Processo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r w:rsidRPr="0071135A">
      <w:rPr>
        <w:b/>
        <w:bCs/>
        <w:color w:val="FF0000"/>
        <w:sz w:val="24"/>
        <w:szCs w:val="24"/>
      </w:rPr>
      <w:t>xxxxxxxxxxxxxx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07" w:rsidRDefault="00C65472" w:rsidP="002358D0">
    <w:pPr>
      <w:jc w:val="center"/>
      <w:rPr>
        <w:b/>
        <w:sz w:val="24"/>
        <w:szCs w:val="24"/>
      </w:rPr>
    </w:pPr>
  </w:p>
  <w:p w:rsidR="009D5D07" w:rsidRPr="00762A7C" w:rsidRDefault="00BB48DF" w:rsidP="000F2270">
    <w:pPr>
      <w:jc w:val="right"/>
      <w:rPr>
        <w:b/>
        <w:sz w:val="24"/>
        <w:szCs w:val="24"/>
      </w:rPr>
    </w:pP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 xml:space="preserve">ontrato de </w:t>
    </w: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>ontragarantia</w:t>
    </w:r>
    <w:r w:rsidRPr="00762A7C">
      <w:rPr>
        <w:b/>
        <w:sz w:val="24"/>
        <w:szCs w:val="24"/>
      </w:rPr>
      <w:t xml:space="preserve"> </w:t>
    </w:r>
    <w:r>
      <w:rPr>
        <w:b/>
        <w:sz w:val="24"/>
        <w:szCs w:val="24"/>
      </w:rPr>
      <w:t>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                /PGFN/</w:t>
    </w:r>
    <w:r>
      <w:rPr>
        <w:b/>
        <w:sz w:val="24"/>
        <w:szCs w:val="24"/>
      </w:rPr>
      <w:t xml:space="preserve"> </w:t>
    </w:r>
    <w:r w:rsidRPr="00762A7C">
      <w:rPr>
        <w:b/>
        <w:sz w:val="24"/>
        <w:szCs w:val="24"/>
      </w:rPr>
      <w:t>Processo 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</w:t>
    </w:r>
    <w:r w:rsidRPr="0071135A">
      <w:rPr>
        <w:b/>
        <w:bCs/>
        <w:color w:val="FF0000"/>
        <w:sz w:val="24"/>
        <w:szCs w:val="24"/>
      </w:rPr>
      <w:t>xxxxxxxxxxxxxx</w:t>
    </w:r>
  </w:p>
  <w:p w:rsidR="009D5D07" w:rsidRDefault="00C654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5D0D"/>
    <w:multiLevelType w:val="hybridMultilevel"/>
    <w:tmpl w:val="2DF6C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DF"/>
    <w:rsid w:val="00523F0B"/>
    <w:rsid w:val="00BB48DF"/>
    <w:rsid w:val="00C65472"/>
    <w:rsid w:val="00F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6ABF"/>
  <w15:chartTrackingRefBased/>
  <w15:docId w15:val="{35984998-2B13-4BAB-9D13-E724B831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B48DF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B48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BB48DF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BB48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merodepgina">
    <w:name w:val="page number"/>
    <w:rsid w:val="00BB48DF"/>
    <w:rPr>
      <w:rFonts w:cs="Times New Roman"/>
    </w:rPr>
  </w:style>
  <w:style w:type="paragraph" w:styleId="Corpodetexto">
    <w:name w:val="Body Text"/>
    <w:basedOn w:val="Normal"/>
    <w:link w:val="CorpodetextoChar"/>
    <w:rsid w:val="00BB48DF"/>
    <w:pPr>
      <w:spacing w:line="320" w:lineRule="exact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B48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Recuodecorpodetexto1">
    <w:name w:val="Recuo de corpo de texto1"/>
    <w:basedOn w:val="Normal"/>
    <w:link w:val="BodyTextIndentChar"/>
    <w:rsid w:val="00BB48DF"/>
    <w:pPr>
      <w:spacing w:line="320" w:lineRule="exact"/>
      <w:ind w:firstLine="1418"/>
      <w:jc w:val="both"/>
    </w:pPr>
    <w:rPr>
      <w:lang w:val="x-none" w:eastAsia="x-none"/>
    </w:rPr>
  </w:style>
  <w:style w:type="character" w:customStyle="1" w:styleId="BodyTextIndentChar">
    <w:name w:val="Body Text Indent Char"/>
    <w:link w:val="Recuodecorpodetexto1"/>
    <w:rsid w:val="00BB48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BB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Bruno Galete</cp:lastModifiedBy>
  <cp:revision>2</cp:revision>
  <dcterms:created xsi:type="dcterms:W3CDTF">2019-06-10T18:24:00Z</dcterms:created>
  <dcterms:modified xsi:type="dcterms:W3CDTF">2020-03-31T11:50:00Z</dcterms:modified>
</cp:coreProperties>
</file>