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0D" w:rsidRDefault="00701E0D" w:rsidP="00701E0D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Sugestões para elaboração de </w:t>
      </w:r>
      <w:r>
        <w:rPr>
          <w:b/>
          <w:i/>
          <w:color w:val="FF0000"/>
          <w:szCs w:val="28"/>
        </w:rPr>
        <w:br/>
      </w:r>
      <w:r w:rsidRPr="00896399">
        <w:rPr>
          <w:b/>
          <w:i/>
          <w:color w:val="FF0000"/>
          <w:szCs w:val="28"/>
        </w:rPr>
        <w:t xml:space="preserve">Parecer </w:t>
      </w:r>
      <w:r>
        <w:rPr>
          <w:b/>
          <w:i/>
          <w:color w:val="FF0000"/>
          <w:szCs w:val="28"/>
        </w:rPr>
        <w:t>Técnico</w:t>
      </w:r>
    </w:p>
    <w:p w:rsidR="00701E0D" w:rsidRDefault="00701E0D" w:rsidP="00701E0D">
      <w:pPr>
        <w:pStyle w:val="Corpodetexto"/>
        <w:tabs>
          <w:tab w:val="left" w:pos="1134"/>
        </w:tabs>
        <w:rPr>
          <w:color w:val="FF0000"/>
          <w:sz w:val="22"/>
          <w:highlight w:val="lightGray"/>
        </w:rPr>
      </w:pPr>
    </w:p>
    <w:p w:rsidR="00701E0D" w:rsidRPr="005B36EE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5B36EE">
        <w:rPr>
          <w:i/>
          <w:color w:val="FF0000"/>
          <w:sz w:val="22"/>
        </w:rPr>
        <w:t xml:space="preserve">As informações </w:t>
      </w:r>
      <w:r>
        <w:rPr>
          <w:i/>
          <w:color w:val="FF0000"/>
          <w:sz w:val="22"/>
        </w:rPr>
        <w:t>destacadas</w:t>
      </w:r>
      <w:r w:rsidRPr="005B36EE">
        <w:rPr>
          <w:i/>
          <w:color w:val="FF0000"/>
          <w:sz w:val="22"/>
        </w:rPr>
        <w:t xml:space="preserve"> em </w:t>
      </w:r>
      <w:r>
        <w:rPr>
          <w:i/>
          <w:color w:val="FF0000"/>
          <w:sz w:val="22"/>
        </w:rPr>
        <w:t>vermelho (incluindo esta primeira página)</w:t>
      </w:r>
      <w:r w:rsidRPr="005B36EE">
        <w:rPr>
          <w:i/>
          <w:color w:val="FF0000"/>
          <w:sz w:val="22"/>
        </w:rPr>
        <w:t xml:space="preserve"> </w:t>
      </w:r>
      <w:r>
        <w:rPr>
          <w:i/>
          <w:color w:val="FF0000"/>
          <w:sz w:val="22"/>
        </w:rPr>
        <w:t>têm o objetivo de</w:t>
      </w:r>
      <w:r w:rsidRPr="005B36EE">
        <w:rPr>
          <w:i/>
          <w:color w:val="FF0000"/>
          <w:sz w:val="22"/>
        </w:rPr>
        <w:t xml:space="preserve"> orientar a elaboração do </w:t>
      </w:r>
      <w:r w:rsidRPr="00867404">
        <w:rPr>
          <w:i/>
          <w:color w:val="FF0000"/>
          <w:sz w:val="22"/>
        </w:rPr>
        <w:t xml:space="preserve">Parecer </w:t>
      </w:r>
      <w:r>
        <w:rPr>
          <w:i/>
          <w:color w:val="FF0000"/>
          <w:sz w:val="22"/>
        </w:rPr>
        <w:t>Técnico</w:t>
      </w:r>
      <w:r w:rsidRPr="005B36EE">
        <w:rPr>
          <w:i/>
          <w:color w:val="FF0000"/>
          <w:sz w:val="22"/>
        </w:rPr>
        <w:t xml:space="preserve"> e devem se</w:t>
      </w:r>
      <w:r>
        <w:rPr>
          <w:i/>
          <w:color w:val="FF0000"/>
          <w:sz w:val="22"/>
        </w:rPr>
        <w:t>r apagadas no documento final a ser entregue à Secretaria do Tesouro Nacional (STN).</w:t>
      </w:r>
    </w:p>
    <w:p w:rsidR="00701E0D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F72204">
        <w:rPr>
          <w:i/>
          <w:color w:val="FF0000"/>
          <w:sz w:val="22"/>
        </w:rPr>
        <w:t xml:space="preserve">O </w:t>
      </w:r>
      <w:r>
        <w:rPr>
          <w:i/>
          <w:color w:val="FF0000"/>
          <w:sz w:val="22"/>
        </w:rPr>
        <w:t>P</w:t>
      </w:r>
      <w:r w:rsidRPr="00F72204">
        <w:rPr>
          <w:i/>
          <w:color w:val="FF0000"/>
          <w:sz w:val="22"/>
        </w:rPr>
        <w:t xml:space="preserve">arecer </w:t>
      </w:r>
      <w:r>
        <w:rPr>
          <w:i/>
          <w:color w:val="FF0000"/>
          <w:sz w:val="22"/>
        </w:rPr>
        <w:t>T</w:t>
      </w:r>
      <w:r w:rsidRPr="00F72204">
        <w:rPr>
          <w:i/>
          <w:color w:val="FF0000"/>
          <w:sz w:val="22"/>
        </w:rPr>
        <w:t>écnico, cuja elaboração é obrigatória para a contratação de qualquer tipo de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 xml:space="preserve">operação de crédito, por força </w:t>
      </w:r>
      <w:r>
        <w:rPr>
          <w:i/>
          <w:color w:val="FF0000"/>
          <w:sz w:val="22"/>
        </w:rPr>
        <w:t>d</w:t>
      </w:r>
      <w:r w:rsidRPr="00A245A3">
        <w:rPr>
          <w:i/>
          <w:color w:val="FF0000"/>
          <w:sz w:val="22"/>
        </w:rPr>
        <w:t>o disposto no inciso I, do art. 21, da Resolução do Senado Federal nº 43/2001, e do disposto no § 1º, do art. 32, da Lei Complementar 101/2000</w:t>
      </w:r>
      <w:r w:rsidRPr="00F72204">
        <w:rPr>
          <w:i/>
          <w:color w:val="FF0000"/>
          <w:sz w:val="22"/>
        </w:rPr>
        <w:t>, de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>forma geral, tem o propósito de apresentar as justificativas para a contratação da operação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>pretendida</w:t>
      </w:r>
      <w:r>
        <w:rPr>
          <w:i/>
          <w:color w:val="FF0000"/>
          <w:sz w:val="22"/>
        </w:rPr>
        <w:t>.</w:t>
      </w:r>
    </w:p>
    <w:p w:rsidR="00701E0D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F72204">
        <w:rPr>
          <w:i/>
          <w:color w:val="FF0000"/>
          <w:sz w:val="22"/>
        </w:rPr>
        <w:t xml:space="preserve">O parecer deverá ser assinado </w:t>
      </w:r>
      <w:r>
        <w:rPr>
          <w:i/>
          <w:color w:val="FF0000"/>
          <w:sz w:val="22"/>
        </w:rPr>
        <w:t>pelo representante do Órgão Técnico</w:t>
      </w:r>
      <w:r w:rsidRPr="00F72204">
        <w:rPr>
          <w:i/>
          <w:color w:val="FF0000"/>
          <w:sz w:val="22"/>
        </w:rPr>
        <w:t>, devidamente identificado,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>e conter o “de acordo” do Chefe do Poder Executivo.</w:t>
      </w:r>
    </w:p>
    <w:p w:rsidR="00701E0D" w:rsidRPr="00896399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896399">
        <w:rPr>
          <w:i/>
          <w:color w:val="FF0000"/>
          <w:sz w:val="22"/>
        </w:rPr>
        <w:t xml:space="preserve">O parecer deverá apresentar a estrutura mínima </w:t>
      </w:r>
      <w:r>
        <w:rPr>
          <w:i/>
          <w:color w:val="FF0000"/>
          <w:sz w:val="22"/>
        </w:rPr>
        <w:t>a seguir</w:t>
      </w:r>
      <w:r w:rsidRPr="00896399">
        <w:rPr>
          <w:i/>
          <w:color w:val="FF0000"/>
          <w:sz w:val="22"/>
        </w:rPr>
        <w:t>, objetivando conferir o devido amparo ao processo de avaliação do Ministério da Fazenda, bem como segurança e celeridade das análises.</w:t>
      </w:r>
    </w:p>
    <w:p w:rsidR="00701E0D" w:rsidRPr="00896399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896399">
        <w:rPr>
          <w:i/>
          <w:color w:val="FF0000"/>
          <w:sz w:val="22"/>
        </w:rPr>
        <w:t xml:space="preserve">Sugere-se a inclusão </w:t>
      </w:r>
      <w:r>
        <w:rPr>
          <w:i/>
          <w:color w:val="FF0000"/>
          <w:sz w:val="22"/>
        </w:rPr>
        <w:t>dos itens</w:t>
      </w:r>
      <w:r w:rsidRPr="00896399">
        <w:rPr>
          <w:i/>
          <w:color w:val="FF0000"/>
          <w:sz w:val="22"/>
        </w:rPr>
        <w:t xml:space="preserve"> indicad</w:t>
      </w:r>
      <w:r>
        <w:rPr>
          <w:i/>
          <w:color w:val="FF0000"/>
          <w:sz w:val="22"/>
        </w:rPr>
        <w:t>os</w:t>
      </w:r>
      <w:r w:rsidRPr="00896399">
        <w:rPr>
          <w:i/>
          <w:color w:val="FF0000"/>
          <w:sz w:val="22"/>
        </w:rPr>
        <w:t xml:space="preserve"> </w:t>
      </w:r>
      <w:r>
        <w:rPr>
          <w:i/>
          <w:color w:val="FF0000"/>
          <w:sz w:val="22"/>
        </w:rPr>
        <w:t>n</w:t>
      </w:r>
      <w:r w:rsidRPr="00896399">
        <w:rPr>
          <w:i/>
          <w:color w:val="FF0000"/>
          <w:sz w:val="22"/>
        </w:rPr>
        <w:t xml:space="preserve">a estrutura do </w:t>
      </w:r>
      <w:r>
        <w:rPr>
          <w:i/>
          <w:color w:val="FF0000"/>
          <w:sz w:val="22"/>
        </w:rPr>
        <w:t>P</w:t>
      </w:r>
      <w:r w:rsidRPr="00896399">
        <w:rPr>
          <w:i/>
          <w:color w:val="FF0000"/>
          <w:sz w:val="22"/>
        </w:rPr>
        <w:t xml:space="preserve">arecer, de forma que não surjam dúvidas quanto à abrangência ou conteúdo da opinião </w:t>
      </w:r>
      <w:r>
        <w:rPr>
          <w:i/>
          <w:color w:val="FF0000"/>
          <w:sz w:val="22"/>
        </w:rPr>
        <w:t>técnica</w:t>
      </w:r>
      <w:r w:rsidRPr="00896399">
        <w:rPr>
          <w:i/>
          <w:color w:val="FF0000"/>
          <w:sz w:val="22"/>
        </w:rPr>
        <w:t>, circunstância que poderia acarretar análises adicionais ou pedidos de informaç</w:t>
      </w:r>
      <w:r>
        <w:rPr>
          <w:i/>
          <w:color w:val="FF0000"/>
          <w:sz w:val="22"/>
        </w:rPr>
        <w:t>ões</w:t>
      </w:r>
      <w:r w:rsidRPr="00896399">
        <w:rPr>
          <w:i/>
          <w:color w:val="FF0000"/>
          <w:sz w:val="22"/>
        </w:rPr>
        <w:t xml:space="preserve"> complementares, que significam necessariamente atrasos no andamento do processo e ineficiência para o conjunto das operações em análise.</w:t>
      </w:r>
    </w:p>
    <w:p w:rsidR="00701E0D" w:rsidRDefault="00701E0D" w:rsidP="00701E0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bookmarkStart w:id="0" w:name="_Toc339039681"/>
      <w:bookmarkStart w:id="1" w:name="_Toc339302046"/>
      <w:bookmarkStart w:id="2" w:name="_Toc341440266"/>
      <w:r>
        <w:rPr>
          <w:rFonts w:ascii="Arial" w:hAnsi="Arial" w:cs="Arial"/>
          <w:b/>
          <w:sz w:val="28"/>
          <w:szCs w:val="28"/>
        </w:rPr>
        <w:lastRenderedPageBreak/>
        <w:t>Sugestão</w:t>
      </w:r>
      <w:r w:rsidRPr="00024D80">
        <w:rPr>
          <w:rFonts w:ascii="Arial" w:hAnsi="Arial" w:cs="Arial"/>
          <w:b/>
          <w:sz w:val="28"/>
          <w:szCs w:val="28"/>
        </w:rPr>
        <w:t xml:space="preserve"> de Estrutura do Parecer do Órgão </w:t>
      </w:r>
      <w:r>
        <w:rPr>
          <w:rFonts w:ascii="Arial" w:hAnsi="Arial" w:cs="Arial"/>
          <w:b/>
          <w:sz w:val="28"/>
          <w:szCs w:val="28"/>
        </w:rPr>
        <w:t>Técnico</w:t>
      </w:r>
      <w:bookmarkEnd w:id="0"/>
      <w:bookmarkEnd w:id="1"/>
      <w:bookmarkEnd w:id="2"/>
    </w:p>
    <w:p w:rsidR="00701E0D" w:rsidRPr="00024D80" w:rsidRDefault="00701E0D" w:rsidP="00701E0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01E0D" w:rsidRPr="00111C7E" w:rsidRDefault="00701E0D" w:rsidP="00701E0D">
      <w:pPr>
        <w:keepNext/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1C7E">
        <w:rPr>
          <w:rFonts w:ascii="Arial" w:hAnsi="Arial" w:cs="Arial"/>
          <w:b/>
          <w:sz w:val="22"/>
          <w:szCs w:val="22"/>
        </w:rPr>
        <w:t>Identificação precisa da operação de crédito objeto de avaliação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11C7E">
        <w:rPr>
          <w:rFonts w:ascii="Arial" w:hAnsi="Arial" w:cs="Arial"/>
          <w:i/>
          <w:iCs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>Em atendimento ao</w:t>
      </w:r>
      <w:r w:rsidRPr="00152D6E">
        <w:rPr>
          <w:rFonts w:ascii="Arial" w:hAnsi="Arial" w:cs="Arial"/>
          <w:i/>
          <w:iCs/>
          <w:sz w:val="22"/>
          <w:szCs w:val="22"/>
        </w:rPr>
        <w:t xml:space="preserve"> disposto no inciso I, do art. 21, da Resolução do Senado Federal nº 43/2001, </w:t>
      </w:r>
      <w:r>
        <w:rPr>
          <w:rFonts w:ascii="Arial" w:hAnsi="Arial" w:cs="Arial"/>
          <w:i/>
          <w:iCs/>
          <w:sz w:val="22"/>
          <w:szCs w:val="22"/>
        </w:rPr>
        <w:t xml:space="preserve">e ao disposto no </w:t>
      </w:r>
      <w:r w:rsidRPr="00152D6E">
        <w:rPr>
          <w:rFonts w:ascii="Arial" w:hAnsi="Arial" w:cs="Arial"/>
          <w:i/>
          <w:iCs/>
          <w:sz w:val="22"/>
          <w:szCs w:val="22"/>
        </w:rPr>
        <w:t xml:space="preserve">§ 1º, </w:t>
      </w:r>
      <w:r>
        <w:rPr>
          <w:rFonts w:ascii="Arial" w:hAnsi="Arial" w:cs="Arial"/>
          <w:i/>
          <w:iCs/>
          <w:sz w:val="22"/>
          <w:szCs w:val="22"/>
        </w:rPr>
        <w:t xml:space="preserve">do </w:t>
      </w:r>
      <w:r w:rsidRPr="00152D6E">
        <w:rPr>
          <w:rFonts w:ascii="Arial" w:hAnsi="Arial" w:cs="Arial"/>
          <w:i/>
          <w:iCs/>
          <w:sz w:val="22"/>
          <w:szCs w:val="22"/>
        </w:rPr>
        <w:t>art. 32, da Lei Complementar 101/2000</w:t>
      </w:r>
      <w:r>
        <w:rPr>
          <w:rFonts w:ascii="Arial" w:hAnsi="Arial" w:cs="Arial"/>
          <w:i/>
          <w:iCs/>
          <w:sz w:val="22"/>
          <w:szCs w:val="22"/>
        </w:rPr>
        <w:t>, t</w:t>
      </w:r>
      <w:r w:rsidRPr="00111C7E">
        <w:rPr>
          <w:rFonts w:ascii="Arial" w:hAnsi="Arial" w:cs="Arial"/>
          <w:i/>
          <w:iCs/>
          <w:sz w:val="22"/>
          <w:szCs w:val="22"/>
        </w:rPr>
        <w:t>rata</w:t>
      </w:r>
      <w:r>
        <w:rPr>
          <w:rFonts w:ascii="Arial" w:hAnsi="Arial" w:cs="Arial"/>
          <w:i/>
          <w:iCs/>
          <w:sz w:val="22"/>
          <w:szCs w:val="22"/>
        </w:rPr>
        <w:t xml:space="preserve"> o presente</w:t>
      </w:r>
      <w:r w:rsidRPr="00111C7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Parecer de</w:t>
      </w:r>
      <w:r w:rsidRPr="00111C7E">
        <w:rPr>
          <w:rFonts w:ascii="Arial" w:hAnsi="Arial" w:cs="Arial"/>
          <w:i/>
          <w:iCs/>
          <w:sz w:val="22"/>
          <w:szCs w:val="22"/>
        </w:rPr>
        <w:t xml:space="preserve"> contratação, pelo Município/Estado (...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111C7E">
        <w:rPr>
          <w:rFonts w:ascii="Arial" w:hAnsi="Arial" w:cs="Arial"/>
          <w:i/>
          <w:iCs/>
          <w:sz w:val="22"/>
          <w:szCs w:val="22"/>
        </w:rPr>
        <w:t>) de operação de crédito, no valor de (...) junto ao</w:t>
      </w:r>
      <w:r>
        <w:rPr>
          <w:rFonts w:ascii="Arial" w:hAnsi="Arial" w:cs="Arial"/>
          <w:i/>
          <w:iCs/>
          <w:sz w:val="22"/>
          <w:szCs w:val="22"/>
        </w:rPr>
        <w:t xml:space="preserve"> banco (...), destinada ao (à) (...).</w:t>
      </w:r>
      <w:r w:rsidRPr="00111C7E">
        <w:rPr>
          <w:rFonts w:ascii="Arial" w:hAnsi="Arial" w:cs="Arial"/>
          <w:i/>
          <w:iCs/>
          <w:sz w:val="22"/>
          <w:szCs w:val="22"/>
        </w:rPr>
        <w:t>”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701E0D" w:rsidRPr="00A245A3" w:rsidRDefault="00701E0D" w:rsidP="00701E0D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245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RELAÇÃO CUSTO-BENEFÍCIO</w:t>
      </w:r>
    </w:p>
    <w:p w:rsidR="00701E0D" w:rsidRPr="00F72204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 xml:space="preserve">Neste item, o parecer pode estimar os impactos financeiros da operação, fazendo uma comparação entre os custos e os benefícios a serem auferidos </w:t>
      </w:r>
      <w:r>
        <w:rPr>
          <w:rFonts w:ascii="Arial" w:hAnsi="Arial" w:cs="Arial"/>
          <w:i/>
          <w:iCs/>
          <w:color w:val="FF0000"/>
          <w:sz w:val="22"/>
          <w:szCs w:val="22"/>
        </w:rPr>
        <w:t>com os recursos do empréstimo. É</w:t>
      </w: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 xml:space="preserve"> fundamental que se evidenciem os principais itens de custos do projeto, informando o custo unitário e o custo total.</w:t>
      </w:r>
    </w:p>
    <w:p w:rsidR="00701E0D" w:rsidRPr="00F72204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Por exemplo: custo de pavimentação, custo de treinamento, custo de aquisição de máquinas e equipamentos.</w:t>
      </w:r>
    </w:p>
    <w:p w:rsidR="00701E0D" w:rsidRPr="00F72204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Complementarmente, pode-se traçar uma estimativa do retorno esperado dos investimentos em cada exercício, tomando-se como base o exercício corrente.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701E0D" w:rsidRPr="000C0CAB" w:rsidRDefault="00701E0D" w:rsidP="00701E0D">
      <w:pPr>
        <w:spacing w:after="120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C0CAB">
        <w:rPr>
          <w:rFonts w:ascii="Arial" w:hAnsi="Arial" w:cs="Arial"/>
          <w:b/>
          <w:i/>
          <w:iCs/>
          <w:color w:val="FF0000"/>
          <w:sz w:val="22"/>
          <w:szCs w:val="22"/>
        </w:rPr>
        <w:t>Benefícios não mensuráveis financeiramente</w:t>
      </w:r>
    </w:p>
    <w:p w:rsidR="00701E0D" w:rsidRPr="000C0CAB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0C0CAB">
        <w:rPr>
          <w:rFonts w:ascii="Arial" w:hAnsi="Arial" w:cs="Arial"/>
          <w:i/>
          <w:iCs/>
          <w:color w:val="FF0000"/>
          <w:sz w:val="22"/>
          <w:szCs w:val="22"/>
        </w:rPr>
        <w:t xml:space="preserve">Na hipótese de o Ente entender inviável a mensuração 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financeira </w:t>
      </w:r>
      <w:r w:rsidRPr="000C0CAB">
        <w:rPr>
          <w:rFonts w:ascii="Arial" w:hAnsi="Arial" w:cs="Arial"/>
          <w:i/>
          <w:iCs/>
          <w:color w:val="FF0000"/>
          <w:sz w:val="22"/>
          <w:szCs w:val="22"/>
        </w:rPr>
        <w:t>dos benefícios resultantes da operação de crédito, sugere-se a seguinte declaração: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C54AC6">
        <w:rPr>
          <w:rFonts w:ascii="Arial" w:hAnsi="Arial" w:cs="Arial"/>
          <w:i/>
          <w:iCs/>
          <w:sz w:val="22"/>
          <w:szCs w:val="22"/>
        </w:rPr>
        <w:t>Tendo em vis</w:t>
      </w:r>
      <w:r>
        <w:rPr>
          <w:rFonts w:ascii="Arial" w:hAnsi="Arial" w:cs="Arial"/>
          <w:i/>
          <w:iCs/>
          <w:sz w:val="22"/>
          <w:szCs w:val="22"/>
        </w:rPr>
        <w:t xml:space="preserve">ta a natureza do investimento, </w:t>
      </w:r>
      <w:r w:rsidRPr="00C54AC6">
        <w:rPr>
          <w:rFonts w:ascii="Arial" w:hAnsi="Arial" w:cs="Arial"/>
          <w:i/>
          <w:iCs/>
          <w:sz w:val="22"/>
          <w:szCs w:val="22"/>
        </w:rPr>
        <w:t xml:space="preserve">entendo que os benefícios esperados </w:t>
      </w:r>
      <w:r w:rsidRPr="00A245A3">
        <w:rPr>
          <w:rFonts w:ascii="Arial" w:hAnsi="Arial" w:cs="Arial"/>
          <w:i/>
          <w:iCs/>
          <w:color w:val="FF0000"/>
          <w:sz w:val="22"/>
          <w:szCs w:val="22"/>
          <w:u w:val="dotted"/>
        </w:rPr>
        <w:t>(RELACIONAR BENEFÍCIOS)</w:t>
      </w:r>
      <w:r w:rsidRPr="00C54AC6">
        <w:rPr>
          <w:rFonts w:ascii="Arial" w:hAnsi="Arial" w:cs="Arial"/>
          <w:i/>
          <w:iCs/>
          <w:sz w:val="22"/>
          <w:szCs w:val="22"/>
        </w:rPr>
        <w:t xml:space="preserve"> não são mensuráveis financeiramente de forma viável, mas superam os custos necessários e correspondentes à operação de crédito pleiteada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FONTES ALTERNATIVAS DE FINANCIAMENTO (Para operações com garantia da União)</w:t>
      </w: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No caso de operações de crédito (interno ou externo) com garantia da União, é necessário que o Parecer traga uma seção que trate das fontes alternativas de financiamento, em cumprimento ao disposto na </w:t>
      </w:r>
      <w:r w:rsidRPr="0068495C">
        <w:rPr>
          <w:rFonts w:ascii="Arial" w:hAnsi="Arial" w:cs="Arial"/>
          <w:i/>
          <w:iCs/>
          <w:color w:val="FF0000"/>
          <w:sz w:val="22"/>
          <w:szCs w:val="22"/>
        </w:rPr>
        <w:t>Portaria MEFP nº 497/1990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Para tanto, </w:t>
      </w: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deve-se apresentar a justificativa para a escolha do financiador, bem como se existem outros possíveis financiadores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para a operação</w:t>
      </w: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701E0D" w:rsidRPr="00A245A3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Observação</w:t>
      </w:r>
      <w:r>
        <w:rPr>
          <w:rFonts w:ascii="Arial" w:hAnsi="Arial" w:cs="Arial"/>
          <w:i/>
          <w:iCs/>
          <w:color w:val="FF0000"/>
          <w:sz w:val="22"/>
          <w:szCs w:val="22"/>
        </w:rPr>
        <w:t>: N</w:t>
      </w: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 xml:space="preserve">o caso de operação de crédito </w:t>
      </w:r>
      <w:r w:rsidRPr="0071135A">
        <w:rPr>
          <w:rFonts w:ascii="Arial" w:hAnsi="Arial" w:cs="Arial"/>
          <w:b/>
          <w:i/>
          <w:iCs/>
          <w:color w:val="FF0000"/>
          <w:sz w:val="22"/>
          <w:szCs w:val="22"/>
        </w:rPr>
        <w:t>externo</w:t>
      </w: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, o Parecer deverá conter, além dos elementos já discriminados, a análise financeira da operação e das fontes alternativas de financiamento do projeto.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 xml:space="preserve">Para tanto, o cronograma de dispêndio deverá ser utilizado para o cálculo da Taxa Interna de Retorno ou metodologia equivalente que determine o custo efetivo da operação para fins da análise financeira da operação. 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Em relação às fontes alternativas, deve-se apresentar a justificativa para a escolha do financiador, bem como se existem outros possíveis financiadores.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:rsidR="00701E0D" w:rsidRPr="00A245A3" w:rsidRDefault="00701E0D" w:rsidP="00701E0D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245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INTERESSE ECONÔMICO E SOCIAL DA OPERAÇÃO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01E0D" w:rsidRDefault="00701E0D" w:rsidP="00701E0D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01E0D" w:rsidRPr="00A245A3" w:rsidRDefault="00701E0D" w:rsidP="00701E0D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245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CONCLUSÃO</w:t>
      </w:r>
    </w:p>
    <w:p w:rsidR="00701E0D" w:rsidRPr="00111C7E" w:rsidRDefault="00701E0D" w:rsidP="00701E0D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Conforme demonstrado, entendo que este Parecer </w:t>
      </w:r>
      <w:r w:rsidRPr="00152D6E">
        <w:rPr>
          <w:rFonts w:ascii="Arial" w:hAnsi="Arial" w:cs="Arial"/>
          <w:i/>
          <w:iCs/>
          <w:sz w:val="22"/>
          <w:szCs w:val="22"/>
        </w:rPr>
        <w:t xml:space="preserve">atesta o cumprimento do disposto no inciso I, do art. 21, da Resolução do Senado Federal nº 43/2001, </w:t>
      </w:r>
      <w:r>
        <w:rPr>
          <w:rFonts w:ascii="Arial" w:hAnsi="Arial" w:cs="Arial"/>
          <w:i/>
          <w:iCs/>
          <w:sz w:val="22"/>
          <w:szCs w:val="22"/>
        </w:rPr>
        <w:t xml:space="preserve">e do </w:t>
      </w:r>
      <w:r w:rsidRPr="00152D6E">
        <w:rPr>
          <w:rFonts w:ascii="Arial" w:hAnsi="Arial" w:cs="Arial"/>
          <w:i/>
          <w:iCs/>
          <w:sz w:val="22"/>
          <w:szCs w:val="22"/>
        </w:rPr>
        <w:t xml:space="preserve">§ 1º, </w:t>
      </w:r>
      <w:r>
        <w:rPr>
          <w:rFonts w:ascii="Arial" w:hAnsi="Arial" w:cs="Arial"/>
          <w:i/>
          <w:iCs/>
          <w:sz w:val="22"/>
          <w:szCs w:val="22"/>
        </w:rPr>
        <w:t xml:space="preserve">do </w:t>
      </w:r>
      <w:r w:rsidRPr="00152D6E">
        <w:rPr>
          <w:rFonts w:ascii="Arial" w:hAnsi="Arial" w:cs="Arial"/>
          <w:i/>
          <w:iCs/>
          <w:sz w:val="22"/>
          <w:szCs w:val="22"/>
        </w:rPr>
        <w:t>art. 32, da Lei Complementar 101/2000, demonstrando a relação custo-benefício e o interesse econômi</w:t>
      </w:r>
      <w:bookmarkStart w:id="3" w:name="_GoBack"/>
      <w:bookmarkEnd w:id="3"/>
      <w:r w:rsidRPr="00152D6E">
        <w:rPr>
          <w:rFonts w:ascii="Arial" w:hAnsi="Arial" w:cs="Arial"/>
          <w:i/>
          <w:iCs/>
          <w:sz w:val="22"/>
          <w:szCs w:val="22"/>
        </w:rPr>
        <w:t>co e social da operação.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01E0D" w:rsidRDefault="00701E0D" w:rsidP="00701E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D7A0B">
        <w:rPr>
          <w:rFonts w:ascii="Arial" w:hAnsi="Arial" w:cs="Arial"/>
          <w:sz w:val="22"/>
          <w:szCs w:val="22"/>
        </w:rPr>
        <w:t>Local e data</w:t>
      </w:r>
      <w:r>
        <w:rPr>
          <w:rFonts w:ascii="Arial" w:hAnsi="Arial" w:cs="Arial"/>
          <w:sz w:val="22"/>
          <w:szCs w:val="22"/>
        </w:rPr>
        <w:t>.</w:t>
      </w:r>
    </w:p>
    <w:p w:rsidR="00701E0D" w:rsidRDefault="00701E0D" w:rsidP="00701E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01E0D" w:rsidRDefault="00701E0D" w:rsidP="00701E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01E0D" w:rsidRPr="00CD426D" w:rsidRDefault="00701E0D" w:rsidP="00701E0D">
      <w:pPr>
        <w:jc w:val="center"/>
        <w:rPr>
          <w:rFonts w:ascii="Arial" w:hAnsi="Arial" w:cs="Arial"/>
          <w:sz w:val="22"/>
          <w:szCs w:val="22"/>
        </w:rPr>
      </w:pPr>
      <w:r w:rsidRPr="00CD426D">
        <w:rPr>
          <w:rFonts w:ascii="Arial" w:hAnsi="Arial" w:cs="Arial"/>
          <w:sz w:val="22"/>
          <w:szCs w:val="22"/>
        </w:rPr>
        <w:t>_______________________________________</w:t>
      </w:r>
    </w:p>
    <w:p w:rsidR="00701E0D" w:rsidRPr="00CD426D" w:rsidRDefault="00701E0D" w:rsidP="00701E0D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 xml:space="preserve">Assinatura do Representante do Órgão </w:t>
      </w:r>
      <w:r>
        <w:rPr>
          <w:rFonts w:ascii="Arial" w:hAnsi="Arial" w:cs="Arial"/>
          <w:i/>
          <w:sz w:val="22"/>
          <w:szCs w:val="22"/>
        </w:rPr>
        <w:t>Técnico</w:t>
      </w:r>
    </w:p>
    <w:p w:rsidR="00701E0D" w:rsidRPr="00CD426D" w:rsidRDefault="00701E0D" w:rsidP="00701E0D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</w:t>
      </w:r>
      <w:r w:rsidRPr="00CD426D">
        <w:rPr>
          <w:rFonts w:ascii="Arial" w:hAnsi="Arial" w:cs="Arial"/>
          <w:i/>
          <w:sz w:val="22"/>
          <w:szCs w:val="22"/>
        </w:rPr>
        <w:t xml:space="preserve">ome e </w:t>
      </w:r>
      <w:r>
        <w:rPr>
          <w:rFonts w:ascii="Arial" w:hAnsi="Arial" w:cs="Arial"/>
          <w:i/>
          <w:sz w:val="22"/>
          <w:szCs w:val="22"/>
        </w:rPr>
        <w:t>c</w:t>
      </w:r>
      <w:r w:rsidRPr="00CD426D">
        <w:rPr>
          <w:rFonts w:ascii="Arial" w:hAnsi="Arial" w:cs="Arial"/>
          <w:i/>
          <w:sz w:val="22"/>
          <w:szCs w:val="22"/>
        </w:rPr>
        <w:t>argo)</w:t>
      </w:r>
    </w:p>
    <w:p w:rsidR="00701E0D" w:rsidRPr="00CD426D" w:rsidRDefault="00701E0D" w:rsidP="00701E0D">
      <w:pPr>
        <w:jc w:val="both"/>
        <w:rPr>
          <w:rFonts w:ascii="Arial" w:hAnsi="Arial" w:cs="Arial"/>
          <w:i/>
          <w:sz w:val="22"/>
          <w:szCs w:val="22"/>
        </w:rPr>
      </w:pPr>
    </w:p>
    <w:p w:rsidR="00701E0D" w:rsidRDefault="00701E0D" w:rsidP="00701E0D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 acordo</w:t>
      </w:r>
    </w:p>
    <w:p w:rsidR="00701E0D" w:rsidRDefault="00701E0D" w:rsidP="00701E0D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701E0D" w:rsidRPr="00CD426D" w:rsidRDefault="00701E0D" w:rsidP="00701E0D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701E0D" w:rsidRPr="00CD426D" w:rsidRDefault="00701E0D" w:rsidP="00701E0D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__________________________________</w:t>
      </w:r>
    </w:p>
    <w:p w:rsidR="00701E0D" w:rsidRPr="00CD426D" w:rsidRDefault="00701E0D" w:rsidP="00701E0D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Assinatura do Chefe do Poder Executivo</w:t>
      </w:r>
    </w:p>
    <w:p w:rsidR="00701E0D" w:rsidRPr="00CD426D" w:rsidRDefault="00701E0D" w:rsidP="00701E0D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</w:t>
      </w:r>
      <w:r w:rsidRPr="00CD426D">
        <w:rPr>
          <w:rFonts w:ascii="Arial" w:hAnsi="Arial" w:cs="Arial"/>
          <w:i/>
          <w:sz w:val="22"/>
          <w:szCs w:val="22"/>
        </w:rPr>
        <w:t xml:space="preserve">ome e </w:t>
      </w:r>
      <w:r>
        <w:rPr>
          <w:rFonts w:ascii="Arial" w:hAnsi="Arial" w:cs="Arial"/>
          <w:i/>
          <w:sz w:val="22"/>
          <w:szCs w:val="22"/>
        </w:rPr>
        <w:t>c</w:t>
      </w:r>
      <w:r w:rsidRPr="00CD426D">
        <w:rPr>
          <w:rFonts w:ascii="Arial" w:hAnsi="Arial" w:cs="Arial"/>
          <w:i/>
          <w:sz w:val="22"/>
          <w:szCs w:val="22"/>
        </w:rPr>
        <w:t>argo)</w:t>
      </w:r>
    </w:p>
    <w:p w:rsidR="00523F0B" w:rsidRDefault="00523F0B"/>
    <w:sectPr w:rsidR="00523F0B" w:rsidSect="00687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D"/>
    <w:rsid w:val="00523F0B"/>
    <w:rsid w:val="007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D193-F330-4535-8B2C-2BCEB51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01E0D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701E0D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 Caetano de Paula</cp:lastModifiedBy>
  <cp:revision>1</cp:revision>
  <dcterms:created xsi:type="dcterms:W3CDTF">2019-06-10T18:23:00Z</dcterms:created>
  <dcterms:modified xsi:type="dcterms:W3CDTF">2019-06-10T18:24:00Z</dcterms:modified>
</cp:coreProperties>
</file>